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385" w:rsidRPr="00663A91" w:rsidRDefault="00B920A0" w:rsidP="00B41385">
      <w:pPr>
        <w:jc w:val="center"/>
        <w:rPr>
          <w:b/>
          <w:szCs w:val="18"/>
          <w:u w:val="single"/>
        </w:rPr>
      </w:pPr>
      <w:bookmarkStart w:id="0" w:name="_GoBack"/>
      <w:bookmarkEnd w:id="0"/>
      <w:r>
        <w:rPr>
          <w:b/>
          <w:szCs w:val="18"/>
          <w:u w:val="single"/>
        </w:rPr>
        <w:t xml:space="preserve">SPECIAL </w:t>
      </w:r>
      <w:r w:rsidR="00EB415A">
        <w:rPr>
          <w:b/>
          <w:szCs w:val="18"/>
          <w:u w:val="single"/>
        </w:rPr>
        <w:t>PR</w:t>
      </w:r>
      <w:r w:rsidR="000168BE">
        <w:rPr>
          <w:b/>
          <w:szCs w:val="18"/>
          <w:u w:val="single"/>
        </w:rPr>
        <w:t>O</w:t>
      </w:r>
      <w:r w:rsidR="00EB415A">
        <w:rPr>
          <w:b/>
          <w:szCs w:val="18"/>
          <w:u w:val="single"/>
        </w:rPr>
        <w:t>VISIONS</w:t>
      </w:r>
      <w:r w:rsidR="00663A91" w:rsidRPr="00663A91">
        <w:rPr>
          <w:b/>
          <w:szCs w:val="18"/>
          <w:u w:val="single"/>
        </w:rPr>
        <w:t xml:space="preserve"> APPLICABLE TO ALL </w:t>
      </w:r>
      <w:r w:rsidR="00060B08" w:rsidRPr="00663A91">
        <w:rPr>
          <w:b/>
          <w:szCs w:val="18"/>
          <w:u w:val="single"/>
        </w:rPr>
        <w:t xml:space="preserve">INGALLS SHIPBUILDING </w:t>
      </w:r>
      <w:r w:rsidR="00663A91" w:rsidRPr="00663A91">
        <w:rPr>
          <w:b/>
          <w:szCs w:val="18"/>
          <w:u w:val="single"/>
        </w:rPr>
        <w:t>PURCHASE ORDER</w:t>
      </w:r>
      <w:r w:rsidR="00060B08" w:rsidRPr="00663A91">
        <w:rPr>
          <w:b/>
          <w:szCs w:val="18"/>
          <w:u w:val="single"/>
        </w:rPr>
        <w:t>S</w:t>
      </w:r>
    </w:p>
    <w:p w:rsidR="00C546D0" w:rsidRDefault="00D201CE" w:rsidP="00D1512F">
      <w:pPr>
        <w:tabs>
          <w:tab w:val="left" w:pos="1080"/>
        </w:tabs>
        <w:rPr>
          <w:sz w:val="20"/>
          <w:szCs w:val="18"/>
        </w:rPr>
      </w:pPr>
      <w:r w:rsidRPr="00CE6DE4">
        <w:rPr>
          <w:sz w:val="20"/>
          <w:szCs w:val="18"/>
        </w:rPr>
        <w:t>1</w:t>
      </w:r>
      <w:r w:rsidR="00663A91" w:rsidRPr="00CE6DE4">
        <w:rPr>
          <w:sz w:val="20"/>
          <w:szCs w:val="18"/>
        </w:rPr>
        <w:t>.</w:t>
      </w:r>
      <w:r w:rsidRPr="00CE6DE4">
        <w:rPr>
          <w:sz w:val="20"/>
          <w:szCs w:val="18"/>
        </w:rPr>
        <w:t xml:space="preserve">  </w:t>
      </w:r>
      <w:r w:rsidR="00A778EC" w:rsidRPr="00CE6DE4">
        <w:rPr>
          <w:sz w:val="20"/>
          <w:szCs w:val="18"/>
        </w:rPr>
        <w:t xml:space="preserve">The </w:t>
      </w:r>
      <w:r w:rsidR="00405CB6">
        <w:rPr>
          <w:sz w:val="20"/>
          <w:szCs w:val="18"/>
        </w:rPr>
        <w:t>p</w:t>
      </w:r>
      <w:r w:rsidR="00A778EC" w:rsidRPr="00CE6DE4">
        <w:rPr>
          <w:sz w:val="20"/>
          <w:szCs w:val="18"/>
        </w:rPr>
        <w:t>urchaser under this Order (or other purchasing action as indicated) is Huntington Ingalls Incorporated, acting through its Ingalls Shipbuilding division</w:t>
      </w:r>
      <w:r w:rsidR="00405CB6">
        <w:rPr>
          <w:sz w:val="20"/>
          <w:szCs w:val="18"/>
        </w:rPr>
        <w:t>, and may also be referred to as</w:t>
      </w:r>
      <w:r w:rsidR="00C546D0" w:rsidRPr="00CE6DE4">
        <w:rPr>
          <w:sz w:val="20"/>
          <w:szCs w:val="18"/>
        </w:rPr>
        <w:t xml:space="preserve"> "Buyer, "Ingalls,"  </w:t>
      </w:r>
      <w:r w:rsidR="00405CB6">
        <w:rPr>
          <w:sz w:val="20"/>
          <w:szCs w:val="18"/>
        </w:rPr>
        <w:t>"Ingalls Shipbuilding," or "HII.</w:t>
      </w:r>
      <w:r w:rsidR="00C546D0" w:rsidRPr="00CE6DE4">
        <w:rPr>
          <w:sz w:val="20"/>
          <w:szCs w:val="18"/>
        </w:rPr>
        <w:t xml:space="preserve">" </w:t>
      </w:r>
      <w:r w:rsidR="00405CB6">
        <w:rPr>
          <w:sz w:val="20"/>
          <w:szCs w:val="18"/>
        </w:rPr>
        <w:t xml:space="preserve"> </w:t>
      </w:r>
    </w:p>
    <w:p w:rsidR="00D1512F" w:rsidRPr="00CE6DE4" w:rsidRDefault="00D201CE" w:rsidP="00D1512F">
      <w:pPr>
        <w:tabs>
          <w:tab w:val="left" w:pos="1080"/>
        </w:tabs>
        <w:rPr>
          <w:sz w:val="20"/>
          <w:szCs w:val="18"/>
        </w:rPr>
      </w:pPr>
      <w:r w:rsidRPr="00CE6DE4">
        <w:rPr>
          <w:sz w:val="20"/>
          <w:szCs w:val="18"/>
        </w:rPr>
        <w:t>2</w:t>
      </w:r>
      <w:r w:rsidR="00663A91" w:rsidRPr="00CE6DE4">
        <w:rPr>
          <w:sz w:val="20"/>
          <w:szCs w:val="18"/>
        </w:rPr>
        <w:t>.</w:t>
      </w:r>
      <w:r w:rsidRPr="00CE6DE4">
        <w:rPr>
          <w:sz w:val="20"/>
          <w:szCs w:val="18"/>
        </w:rPr>
        <w:t xml:space="preserve">   </w:t>
      </w:r>
      <w:r w:rsidR="00D1512F" w:rsidRPr="00CE6DE4">
        <w:rPr>
          <w:sz w:val="20"/>
          <w:szCs w:val="18"/>
        </w:rPr>
        <w:t>If this Order is issued pursuant to a U.S. Department of Defense prime contract, Seller agrees to comply with the applicable DFARS clause contained in the terms and conditions placing restrictions on the acquisition of certain articles/items containing specialty metals. Specialty metals incorporated into articles/items delivered to Buyer pursuant to a U.S. Department of Defense prime contract must comply with the requirements of the applicable clause.</w:t>
      </w:r>
    </w:p>
    <w:p w:rsidR="00D1512F" w:rsidRPr="00CE6DE4" w:rsidRDefault="00D201CE" w:rsidP="00D1512F">
      <w:pPr>
        <w:tabs>
          <w:tab w:val="left" w:pos="1080"/>
        </w:tabs>
        <w:rPr>
          <w:sz w:val="20"/>
          <w:szCs w:val="18"/>
        </w:rPr>
      </w:pPr>
      <w:r w:rsidRPr="00CE6DE4">
        <w:rPr>
          <w:sz w:val="20"/>
          <w:szCs w:val="18"/>
        </w:rPr>
        <w:t>3</w:t>
      </w:r>
      <w:r w:rsidR="00663A91" w:rsidRPr="00CE6DE4">
        <w:rPr>
          <w:sz w:val="20"/>
          <w:szCs w:val="18"/>
        </w:rPr>
        <w:t>.</w:t>
      </w:r>
      <w:r w:rsidRPr="00CE6DE4">
        <w:rPr>
          <w:sz w:val="20"/>
          <w:szCs w:val="18"/>
        </w:rPr>
        <w:t xml:space="preserve">  </w:t>
      </w:r>
      <w:r w:rsidR="00D1512F" w:rsidRPr="00CE6DE4">
        <w:rPr>
          <w:sz w:val="20"/>
          <w:szCs w:val="18"/>
        </w:rPr>
        <w:t>Materials containing asbestos shall not be provided without Buyer's prior written permission. If invoked specifications and standards permit other materials, such materials shall be used in lieu of asbestos.</w:t>
      </w:r>
    </w:p>
    <w:p w:rsidR="00D1512F" w:rsidRPr="00CE6DE4" w:rsidRDefault="00D1512F" w:rsidP="00D1512F">
      <w:pPr>
        <w:tabs>
          <w:tab w:val="left" w:pos="1080"/>
        </w:tabs>
        <w:rPr>
          <w:sz w:val="20"/>
          <w:szCs w:val="18"/>
        </w:rPr>
      </w:pPr>
      <w:r w:rsidRPr="00CE6DE4">
        <w:rPr>
          <w:sz w:val="20"/>
          <w:szCs w:val="18"/>
        </w:rPr>
        <w:t>4</w:t>
      </w:r>
      <w:r w:rsidR="00663A91" w:rsidRPr="00CE6DE4">
        <w:rPr>
          <w:sz w:val="20"/>
          <w:szCs w:val="18"/>
        </w:rPr>
        <w:t>.</w:t>
      </w:r>
      <w:r w:rsidR="00D201CE" w:rsidRPr="00CE6DE4">
        <w:rPr>
          <w:sz w:val="20"/>
          <w:szCs w:val="18"/>
        </w:rPr>
        <w:t xml:space="preserve">  </w:t>
      </w:r>
      <w:r w:rsidRPr="00CE6DE4">
        <w:rPr>
          <w:sz w:val="20"/>
          <w:szCs w:val="18"/>
        </w:rPr>
        <w:t xml:space="preserve">By accepting this Order, Seller certifies that all representations and certifications included in its compliance certification (Form SBF P9152 or a similar certification approved by Buyer for use with this Order) remain valid. If Seller’s status under any of the applicable representations and certifications has changed, Seller must complete and submit to </w:t>
      </w:r>
      <w:r w:rsidR="00372265" w:rsidRPr="00CE6DE4">
        <w:rPr>
          <w:sz w:val="20"/>
          <w:szCs w:val="18"/>
        </w:rPr>
        <w:t>B</w:t>
      </w:r>
      <w:r w:rsidRPr="00CE6DE4">
        <w:rPr>
          <w:sz w:val="20"/>
          <w:szCs w:val="18"/>
        </w:rPr>
        <w:t>uyer a new compliance certification prior to commencing performance of this Order.</w:t>
      </w:r>
    </w:p>
    <w:p w:rsidR="00CE6DE4" w:rsidRDefault="00D201CE" w:rsidP="00BE38CD">
      <w:pPr>
        <w:rPr>
          <w:sz w:val="20"/>
          <w:szCs w:val="18"/>
        </w:rPr>
      </w:pPr>
      <w:r w:rsidRPr="00CE6DE4">
        <w:rPr>
          <w:sz w:val="20"/>
          <w:szCs w:val="18"/>
        </w:rPr>
        <w:t>5</w:t>
      </w:r>
      <w:r w:rsidR="00663A91" w:rsidRPr="00CE6DE4">
        <w:rPr>
          <w:sz w:val="20"/>
          <w:szCs w:val="18"/>
        </w:rPr>
        <w:t>.</w:t>
      </w:r>
      <w:r w:rsidRPr="00CE6DE4">
        <w:rPr>
          <w:sz w:val="20"/>
          <w:szCs w:val="18"/>
        </w:rPr>
        <w:t xml:space="preserve">  </w:t>
      </w:r>
      <w:r w:rsidR="00D1512F" w:rsidRPr="00CE6DE4">
        <w:rPr>
          <w:sz w:val="20"/>
          <w:szCs w:val="18"/>
        </w:rPr>
        <w:t xml:space="preserve">For complete shipping and delivery routing instructions, </w:t>
      </w:r>
      <w:r w:rsidR="00663A91" w:rsidRPr="00CE6DE4">
        <w:rPr>
          <w:sz w:val="20"/>
          <w:szCs w:val="18"/>
        </w:rPr>
        <w:t>see website:</w:t>
      </w:r>
      <w:r w:rsidR="00D1512F" w:rsidRPr="00CE6DE4">
        <w:rPr>
          <w:sz w:val="20"/>
          <w:szCs w:val="18"/>
        </w:rPr>
        <w:t xml:space="preserve"> </w:t>
      </w:r>
      <w:hyperlink r:id="rId7" w:history="1">
        <w:r w:rsidR="00FE2ACF" w:rsidRPr="00FE2ACF">
          <w:rPr>
            <w:rStyle w:val="Hyperlink"/>
            <w:sz w:val="20"/>
          </w:rPr>
          <w:t>https://spars.huntingtoningalls.com/procurement/index.html</w:t>
        </w:r>
      </w:hyperlink>
      <w:r w:rsidR="00D1512F" w:rsidRPr="00CE6DE4">
        <w:rPr>
          <w:sz w:val="20"/>
          <w:szCs w:val="18"/>
        </w:rPr>
        <w:t xml:space="preserve">; next click on shipping/routing information, and proceed to </w:t>
      </w:r>
      <w:r w:rsidR="001A3619">
        <w:rPr>
          <w:sz w:val="20"/>
          <w:szCs w:val="18"/>
        </w:rPr>
        <w:t>select</w:t>
      </w:r>
      <w:r w:rsidR="001A3619" w:rsidRPr="00CE6DE4">
        <w:rPr>
          <w:sz w:val="20"/>
          <w:szCs w:val="18"/>
        </w:rPr>
        <w:t xml:space="preserve"> </w:t>
      </w:r>
      <w:r w:rsidR="00D1512F" w:rsidRPr="00CE6DE4">
        <w:rPr>
          <w:sz w:val="20"/>
          <w:szCs w:val="18"/>
        </w:rPr>
        <w:t>shipping instructions</w:t>
      </w:r>
      <w:r w:rsidR="001A3619">
        <w:rPr>
          <w:sz w:val="20"/>
          <w:szCs w:val="18"/>
        </w:rPr>
        <w:t xml:space="preserve"> and the</w:t>
      </w:r>
      <w:r w:rsidR="00A54D29" w:rsidRPr="00CE6DE4">
        <w:rPr>
          <w:sz w:val="20"/>
          <w:szCs w:val="18"/>
        </w:rPr>
        <w:t xml:space="preserve"> </w:t>
      </w:r>
      <w:r w:rsidR="00D1512F" w:rsidRPr="00CE6DE4">
        <w:rPr>
          <w:sz w:val="20"/>
          <w:szCs w:val="18"/>
        </w:rPr>
        <w:t>Pascagoula routing guide.</w:t>
      </w:r>
    </w:p>
    <w:p w:rsidR="00B41385" w:rsidRPr="00CE6DE4" w:rsidRDefault="003923B9" w:rsidP="00060B08">
      <w:pPr>
        <w:tabs>
          <w:tab w:val="left" w:pos="1080"/>
        </w:tabs>
        <w:rPr>
          <w:sz w:val="20"/>
          <w:szCs w:val="18"/>
        </w:rPr>
      </w:pPr>
      <w:r>
        <w:rPr>
          <w:sz w:val="20"/>
          <w:szCs w:val="18"/>
        </w:rPr>
        <w:t>6</w:t>
      </w:r>
      <w:r w:rsidR="00663A91" w:rsidRPr="00CE6DE4">
        <w:rPr>
          <w:sz w:val="20"/>
          <w:szCs w:val="18"/>
        </w:rPr>
        <w:t>.</w:t>
      </w:r>
      <w:r w:rsidR="00D201CE" w:rsidRPr="00CE6DE4">
        <w:rPr>
          <w:sz w:val="20"/>
          <w:szCs w:val="18"/>
        </w:rPr>
        <w:t xml:space="preserve">  </w:t>
      </w:r>
      <w:r w:rsidR="00A778EC" w:rsidRPr="00CE6DE4">
        <w:rPr>
          <w:sz w:val="20"/>
          <w:szCs w:val="18"/>
        </w:rPr>
        <w:t xml:space="preserve">Prompt delivery of material and software is critical to ship construction and overhaul. Seller is expected to ensure delivery by the original contract delivery date specified in this Order, unless otherwise directed by Buyer in writing. </w:t>
      </w:r>
    </w:p>
    <w:p w:rsidR="005F1357" w:rsidRDefault="003923B9" w:rsidP="00663A91">
      <w:pPr>
        <w:tabs>
          <w:tab w:val="left" w:pos="1080"/>
        </w:tabs>
        <w:rPr>
          <w:sz w:val="20"/>
          <w:szCs w:val="18"/>
        </w:rPr>
      </w:pPr>
      <w:r>
        <w:rPr>
          <w:sz w:val="20"/>
          <w:szCs w:val="18"/>
        </w:rPr>
        <w:t>7</w:t>
      </w:r>
      <w:r w:rsidR="00663A91" w:rsidRPr="00CE6DE4">
        <w:rPr>
          <w:sz w:val="20"/>
          <w:szCs w:val="18"/>
        </w:rPr>
        <w:t>.</w:t>
      </w:r>
      <w:r w:rsidR="00D201CE" w:rsidRPr="00CE6DE4">
        <w:rPr>
          <w:sz w:val="20"/>
          <w:szCs w:val="18"/>
        </w:rPr>
        <w:t xml:space="preserve">  </w:t>
      </w:r>
      <w:r w:rsidR="005F1357">
        <w:rPr>
          <w:sz w:val="20"/>
          <w:szCs w:val="18"/>
        </w:rPr>
        <w:t xml:space="preserve">Seller agrees to notify Buyer’s Purchasing Representative of </w:t>
      </w:r>
      <w:r w:rsidR="005F1357" w:rsidRPr="005F1357">
        <w:rPr>
          <w:sz w:val="20"/>
          <w:szCs w:val="18"/>
        </w:rPr>
        <w:t xml:space="preserve">any item </w:t>
      </w:r>
      <w:r w:rsidR="005F1357">
        <w:rPr>
          <w:sz w:val="20"/>
          <w:szCs w:val="18"/>
        </w:rPr>
        <w:t xml:space="preserve">delivered under this Order </w:t>
      </w:r>
      <w:r w:rsidR="005F1357" w:rsidRPr="005F1357">
        <w:rPr>
          <w:sz w:val="20"/>
          <w:szCs w:val="18"/>
        </w:rPr>
        <w:t>that may have more than one Ingalls catalog part number.</w:t>
      </w:r>
    </w:p>
    <w:p w:rsidR="00BE38CD" w:rsidRDefault="003923B9" w:rsidP="00663A91">
      <w:pPr>
        <w:tabs>
          <w:tab w:val="left" w:pos="1080"/>
        </w:tabs>
        <w:rPr>
          <w:sz w:val="20"/>
          <w:szCs w:val="18"/>
        </w:rPr>
      </w:pPr>
      <w:r>
        <w:rPr>
          <w:sz w:val="20"/>
          <w:szCs w:val="18"/>
        </w:rPr>
        <w:t>8</w:t>
      </w:r>
      <w:r w:rsidR="005F1357">
        <w:rPr>
          <w:sz w:val="20"/>
          <w:szCs w:val="18"/>
        </w:rPr>
        <w:t xml:space="preserve">.  </w:t>
      </w:r>
      <w:r w:rsidR="00060B08" w:rsidRPr="00CE6DE4">
        <w:rPr>
          <w:sz w:val="20"/>
          <w:szCs w:val="18"/>
        </w:rPr>
        <w:t xml:space="preserve">Send each </w:t>
      </w:r>
      <w:r w:rsidR="00B41385" w:rsidRPr="00CE6DE4">
        <w:rPr>
          <w:sz w:val="20"/>
          <w:szCs w:val="18"/>
        </w:rPr>
        <w:t xml:space="preserve">Invoice </w:t>
      </w:r>
      <w:r w:rsidR="001A3619">
        <w:rPr>
          <w:sz w:val="20"/>
          <w:szCs w:val="18"/>
        </w:rPr>
        <w:t xml:space="preserve">by email to:  </w:t>
      </w:r>
      <w:hyperlink r:id="rId8" w:history="1">
        <w:r w:rsidR="001A3619" w:rsidRPr="00853258">
          <w:rPr>
            <w:rStyle w:val="Hyperlink"/>
            <w:sz w:val="20"/>
          </w:rPr>
          <w:t>AccountsPayableBox@hii-ingalls.com</w:t>
        </w:r>
      </w:hyperlink>
      <w:r w:rsidR="001A3619">
        <w:rPr>
          <w:sz w:val="20"/>
          <w:szCs w:val="18"/>
        </w:rPr>
        <w:t xml:space="preserve">.  </w:t>
      </w:r>
      <w:r w:rsidR="00853258">
        <w:rPr>
          <w:sz w:val="20"/>
          <w:szCs w:val="18"/>
        </w:rPr>
        <w:t>Alternatively, a h</w:t>
      </w:r>
      <w:r w:rsidR="001A3619">
        <w:rPr>
          <w:sz w:val="20"/>
          <w:szCs w:val="18"/>
        </w:rPr>
        <w:t>ard cop</w:t>
      </w:r>
      <w:r w:rsidR="00853258">
        <w:rPr>
          <w:sz w:val="20"/>
          <w:szCs w:val="18"/>
        </w:rPr>
        <w:t>y of each I</w:t>
      </w:r>
      <w:r w:rsidR="001A3619">
        <w:rPr>
          <w:sz w:val="20"/>
          <w:szCs w:val="18"/>
        </w:rPr>
        <w:t xml:space="preserve">nvoice may be mailed </w:t>
      </w:r>
      <w:r w:rsidR="00B41385" w:rsidRPr="00CE6DE4">
        <w:rPr>
          <w:sz w:val="20"/>
          <w:szCs w:val="18"/>
        </w:rPr>
        <w:t>to:</w:t>
      </w:r>
      <w:r w:rsidR="005C4114" w:rsidRPr="00CE6DE4">
        <w:rPr>
          <w:sz w:val="20"/>
          <w:szCs w:val="18"/>
        </w:rPr>
        <w:t xml:space="preserve"> </w:t>
      </w:r>
      <w:r w:rsidR="00C546D0">
        <w:rPr>
          <w:sz w:val="20"/>
          <w:szCs w:val="18"/>
        </w:rPr>
        <w:t xml:space="preserve"> </w:t>
      </w:r>
      <w:r w:rsidR="00B41385" w:rsidRPr="00CE6DE4">
        <w:rPr>
          <w:sz w:val="20"/>
          <w:szCs w:val="18"/>
        </w:rPr>
        <w:t>Accounts Payable</w:t>
      </w:r>
      <w:r w:rsidR="005C4114" w:rsidRPr="00CE6DE4">
        <w:rPr>
          <w:sz w:val="20"/>
          <w:szCs w:val="18"/>
        </w:rPr>
        <w:t xml:space="preserve">, </w:t>
      </w:r>
      <w:r w:rsidR="00B41385" w:rsidRPr="00CE6DE4">
        <w:rPr>
          <w:sz w:val="20"/>
          <w:szCs w:val="18"/>
        </w:rPr>
        <w:t xml:space="preserve">Huntington Ingalls Incorporated, Ingalls Shipbuilding </w:t>
      </w:r>
      <w:r w:rsidR="00060B08" w:rsidRPr="00CE6DE4">
        <w:rPr>
          <w:sz w:val="20"/>
          <w:szCs w:val="18"/>
        </w:rPr>
        <w:t>d</w:t>
      </w:r>
      <w:r w:rsidR="00B41385" w:rsidRPr="00CE6DE4">
        <w:rPr>
          <w:sz w:val="20"/>
          <w:szCs w:val="18"/>
        </w:rPr>
        <w:t>ivision</w:t>
      </w:r>
      <w:r w:rsidR="005C4114" w:rsidRPr="00CE6DE4">
        <w:rPr>
          <w:sz w:val="20"/>
          <w:szCs w:val="18"/>
        </w:rPr>
        <w:t xml:space="preserve">, </w:t>
      </w:r>
      <w:r w:rsidR="00B41385" w:rsidRPr="00CE6DE4">
        <w:rPr>
          <w:sz w:val="20"/>
          <w:szCs w:val="18"/>
        </w:rPr>
        <w:t>P.O. Box 149</w:t>
      </w:r>
      <w:r w:rsidR="005C4114" w:rsidRPr="00CE6DE4">
        <w:rPr>
          <w:sz w:val="20"/>
          <w:szCs w:val="18"/>
        </w:rPr>
        <w:t xml:space="preserve">, </w:t>
      </w:r>
      <w:r w:rsidR="00B41385" w:rsidRPr="00CE6DE4">
        <w:rPr>
          <w:sz w:val="20"/>
          <w:szCs w:val="18"/>
        </w:rPr>
        <w:t>Pascagoula, MS</w:t>
      </w:r>
      <w:r w:rsidR="001A3619">
        <w:rPr>
          <w:sz w:val="20"/>
          <w:szCs w:val="18"/>
        </w:rPr>
        <w:t>,</w:t>
      </w:r>
      <w:r w:rsidR="00B41385" w:rsidRPr="00CE6DE4">
        <w:rPr>
          <w:sz w:val="20"/>
          <w:szCs w:val="18"/>
        </w:rPr>
        <w:t xml:space="preserve"> 39568-0149</w:t>
      </w:r>
      <w:r w:rsidR="00D1512F" w:rsidRPr="00CE6DE4">
        <w:rPr>
          <w:sz w:val="20"/>
          <w:szCs w:val="18"/>
        </w:rPr>
        <w:t>.</w:t>
      </w:r>
      <w:r w:rsidR="00663A91" w:rsidRPr="00CE6DE4">
        <w:rPr>
          <w:sz w:val="20"/>
          <w:szCs w:val="18"/>
        </w:rPr>
        <w:t xml:space="preserve"> </w:t>
      </w:r>
      <w:r w:rsidR="00853258">
        <w:rPr>
          <w:sz w:val="20"/>
          <w:szCs w:val="18"/>
        </w:rPr>
        <w:t xml:space="preserve"> All</w:t>
      </w:r>
      <w:r w:rsidR="00853258" w:rsidRPr="00CE6DE4">
        <w:rPr>
          <w:sz w:val="20"/>
          <w:szCs w:val="18"/>
        </w:rPr>
        <w:t xml:space="preserve"> </w:t>
      </w:r>
      <w:r w:rsidR="00BD4C08" w:rsidRPr="00CE6DE4">
        <w:rPr>
          <w:sz w:val="20"/>
          <w:szCs w:val="18"/>
        </w:rPr>
        <w:t>Invoices and Packing Slips must show: 1) the Ingalls Purchase Order number, 2) your Ingalls assigned supplier number</w:t>
      </w:r>
      <w:r w:rsidR="00663A91" w:rsidRPr="00CE6DE4">
        <w:rPr>
          <w:sz w:val="20"/>
          <w:szCs w:val="18"/>
        </w:rPr>
        <w:t>,</w:t>
      </w:r>
      <w:r w:rsidR="00BD4C08" w:rsidRPr="00CE6DE4">
        <w:rPr>
          <w:sz w:val="20"/>
          <w:szCs w:val="18"/>
        </w:rPr>
        <w:t xml:space="preserve"> and 3) the item no. being shipped or billed</w:t>
      </w:r>
      <w:r w:rsidR="00663A91" w:rsidRPr="00CE6DE4">
        <w:rPr>
          <w:sz w:val="20"/>
          <w:szCs w:val="18"/>
        </w:rPr>
        <w:t>.</w:t>
      </w:r>
    </w:p>
    <w:p w:rsidR="00C546D0" w:rsidRDefault="003923B9" w:rsidP="00663A91">
      <w:pPr>
        <w:tabs>
          <w:tab w:val="left" w:pos="1080"/>
        </w:tabs>
        <w:rPr>
          <w:iCs/>
          <w:sz w:val="20"/>
          <w:szCs w:val="18"/>
        </w:rPr>
      </w:pPr>
      <w:r>
        <w:rPr>
          <w:iCs/>
          <w:sz w:val="20"/>
          <w:szCs w:val="18"/>
        </w:rPr>
        <w:t>9</w:t>
      </w:r>
      <w:r w:rsidR="00C546D0" w:rsidRPr="00C546D0">
        <w:rPr>
          <w:iCs/>
          <w:sz w:val="20"/>
          <w:szCs w:val="18"/>
        </w:rPr>
        <w:t xml:space="preserve">. </w:t>
      </w:r>
      <w:r w:rsidR="00C546D0">
        <w:rPr>
          <w:iCs/>
          <w:sz w:val="20"/>
          <w:szCs w:val="18"/>
        </w:rPr>
        <w:t xml:space="preserve"> </w:t>
      </w:r>
      <w:r w:rsidR="00C546D0" w:rsidRPr="00C546D0">
        <w:rPr>
          <w:iCs/>
          <w:sz w:val="20"/>
          <w:szCs w:val="18"/>
        </w:rPr>
        <w:t>PLEASE NOTE-</w:t>
      </w:r>
      <w:r w:rsidR="00C546D0">
        <w:rPr>
          <w:iCs/>
          <w:sz w:val="20"/>
          <w:szCs w:val="18"/>
        </w:rPr>
        <w:t xml:space="preserve"> </w:t>
      </w:r>
      <w:r w:rsidR="00C546D0" w:rsidRPr="00C546D0">
        <w:rPr>
          <w:iCs/>
          <w:sz w:val="20"/>
          <w:szCs w:val="18"/>
        </w:rPr>
        <w:t xml:space="preserve">If this </w:t>
      </w:r>
      <w:r w:rsidR="00C546D0">
        <w:rPr>
          <w:iCs/>
          <w:sz w:val="20"/>
          <w:szCs w:val="18"/>
        </w:rPr>
        <w:t>O</w:t>
      </w:r>
      <w:r w:rsidR="00C546D0" w:rsidRPr="00C546D0">
        <w:rPr>
          <w:iCs/>
          <w:sz w:val="20"/>
          <w:szCs w:val="18"/>
        </w:rPr>
        <w:t xml:space="preserve">rder contains any line item that </w:t>
      </w:r>
      <w:r w:rsidR="00C546D0">
        <w:rPr>
          <w:iCs/>
          <w:sz w:val="20"/>
          <w:szCs w:val="18"/>
        </w:rPr>
        <w:t>invokes</w:t>
      </w:r>
      <w:r w:rsidR="00C546D0" w:rsidRPr="00C546D0">
        <w:rPr>
          <w:iCs/>
          <w:sz w:val="20"/>
          <w:szCs w:val="18"/>
        </w:rPr>
        <w:t xml:space="preserve"> </w:t>
      </w:r>
      <w:r w:rsidR="00C546D0">
        <w:rPr>
          <w:iCs/>
          <w:sz w:val="20"/>
          <w:szCs w:val="18"/>
        </w:rPr>
        <w:t xml:space="preserve">Buyer </w:t>
      </w:r>
      <w:r w:rsidR="00C546D0" w:rsidRPr="00C546D0">
        <w:rPr>
          <w:iCs/>
          <w:sz w:val="20"/>
          <w:szCs w:val="18"/>
        </w:rPr>
        <w:t>Form SSF Q1290, paragraph 5</w:t>
      </w:r>
      <w:r w:rsidR="00C546D0">
        <w:rPr>
          <w:iCs/>
          <w:sz w:val="20"/>
          <w:szCs w:val="18"/>
        </w:rPr>
        <w:t>, then</w:t>
      </w:r>
      <w:r w:rsidR="00C546D0" w:rsidRPr="00C546D0">
        <w:rPr>
          <w:iCs/>
          <w:sz w:val="20"/>
          <w:szCs w:val="18"/>
        </w:rPr>
        <w:t xml:space="preserve"> that line item</w:t>
      </w:r>
      <w:r w:rsidR="00C546D0">
        <w:rPr>
          <w:iCs/>
          <w:sz w:val="20"/>
          <w:szCs w:val="18"/>
        </w:rPr>
        <w:t>/product</w:t>
      </w:r>
      <w:r w:rsidR="00C546D0" w:rsidRPr="00C546D0">
        <w:rPr>
          <w:iCs/>
          <w:sz w:val="20"/>
          <w:szCs w:val="18"/>
        </w:rPr>
        <w:t xml:space="preserve"> requires a Government Source Inspection (GSI) and the </w:t>
      </w:r>
      <w:r w:rsidR="00C546D0">
        <w:rPr>
          <w:iCs/>
          <w:sz w:val="20"/>
          <w:szCs w:val="18"/>
        </w:rPr>
        <w:t>product</w:t>
      </w:r>
      <w:r w:rsidR="00C546D0" w:rsidRPr="00C546D0">
        <w:rPr>
          <w:iCs/>
          <w:sz w:val="20"/>
          <w:szCs w:val="18"/>
        </w:rPr>
        <w:t xml:space="preserve"> </w:t>
      </w:r>
      <w:r w:rsidR="00C546D0">
        <w:rPr>
          <w:iCs/>
          <w:sz w:val="20"/>
          <w:szCs w:val="18"/>
        </w:rPr>
        <w:t>shall</w:t>
      </w:r>
      <w:r w:rsidR="00C546D0" w:rsidRPr="00C546D0">
        <w:rPr>
          <w:iCs/>
          <w:sz w:val="20"/>
          <w:szCs w:val="18"/>
        </w:rPr>
        <w:t xml:space="preserve"> not ship </w:t>
      </w:r>
      <w:r w:rsidR="00C546D0">
        <w:rPr>
          <w:iCs/>
          <w:sz w:val="20"/>
          <w:szCs w:val="18"/>
        </w:rPr>
        <w:t>until</w:t>
      </w:r>
      <w:r w:rsidR="00C546D0" w:rsidRPr="00C546D0">
        <w:rPr>
          <w:iCs/>
          <w:sz w:val="20"/>
          <w:szCs w:val="18"/>
        </w:rPr>
        <w:t xml:space="preserve"> the </w:t>
      </w:r>
      <w:r w:rsidR="00C546D0">
        <w:rPr>
          <w:iCs/>
          <w:sz w:val="20"/>
          <w:szCs w:val="18"/>
        </w:rPr>
        <w:t>GSI has been completed</w:t>
      </w:r>
      <w:r w:rsidR="00C546D0" w:rsidRPr="00C546D0">
        <w:rPr>
          <w:iCs/>
          <w:sz w:val="20"/>
          <w:szCs w:val="18"/>
        </w:rPr>
        <w:t>.</w:t>
      </w:r>
      <w:r w:rsidR="00C546D0">
        <w:rPr>
          <w:iCs/>
          <w:sz w:val="20"/>
          <w:szCs w:val="18"/>
        </w:rPr>
        <w:t xml:space="preserve"> </w:t>
      </w:r>
      <w:r w:rsidR="00C546D0" w:rsidRPr="00C546D0">
        <w:rPr>
          <w:iCs/>
          <w:sz w:val="20"/>
          <w:szCs w:val="18"/>
        </w:rPr>
        <w:t xml:space="preserve"> Any </w:t>
      </w:r>
      <w:r w:rsidR="00C546D0">
        <w:rPr>
          <w:iCs/>
          <w:sz w:val="20"/>
          <w:szCs w:val="18"/>
        </w:rPr>
        <w:t>O</w:t>
      </w:r>
      <w:r w:rsidR="00C546D0" w:rsidRPr="00C546D0">
        <w:rPr>
          <w:iCs/>
          <w:sz w:val="20"/>
          <w:szCs w:val="18"/>
        </w:rPr>
        <w:t xml:space="preserve">rder </w:t>
      </w:r>
      <w:r w:rsidR="00C546D0">
        <w:rPr>
          <w:iCs/>
          <w:sz w:val="20"/>
          <w:szCs w:val="18"/>
        </w:rPr>
        <w:t>or individual product</w:t>
      </w:r>
      <w:r w:rsidR="00C546D0" w:rsidRPr="00C546D0">
        <w:rPr>
          <w:iCs/>
          <w:sz w:val="20"/>
          <w:szCs w:val="18"/>
        </w:rPr>
        <w:t xml:space="preserve"> that requires GSI must </w:t>
      </w:r>
      <w:r w:rsidR="00C546D0">
        <w:rPr>
          <w:iCs/>
          <w:sz w:val="20"/>
          <w:szCs w:val="18"/>
        </w:rPr>
        <w:t>provide</w:t>
      </w:r>
      <w:r w:rsidR="00C546D0" w:rsidRPr="00C546D0">
        <w:rPr>
          <w:iCs/>
          <w:sz w:val="20"/>
          <w:szCs w:val="18"/>
        </w:rPr>
        <w:t xml:space="preserve"> proof of GSI with the shipment or the </w:t>
      </w:r>
      <w:r w:rsidR="00C546D0">
        <w:rPr>
          <w:iCs/>
          <w:sz w:val="20"/>
          <w:szCs w:val="18"/>
        </w:rPr>
        <w:t>product(s)</w:t>
      </w:r>
      <w:r w:rsidR="00C546D0" w:rsidRPr="00C546D0">
        <w:rPr>
          <w:iCs/>
          <w:sz w:val="20"/>
          <w:szCs w:val="18"/>
        </w:rPr>
        <w:t xml:space="preserve"> will be returned to </w:t>
      </w:r>
      <w:r w:rsidR="00C546D0">
        <w:rPr>
          <w:iCs/>
          <w:sz w:val="20"/>
          <w:szCs w:val="18"/>
        </w:rPr>
        <w:t>Seller</w:t>
      </w:r>
      <w:r w:rsidR="00C546D0" w:rsidRPr="00C546D0">
        <w:rPr>
          <w:iCs/>
          <w:sz w:val="20"/>
          <w:szCs w:val="18"/>
        </w:rPr>
        <w:t xml:space="preserve">, at </w:t>
      </w:r>
      <w:r w:rsidR="00C546D0">
        <w:rPr>
          <w:iCs/>
          <w:sz w:val="20"/>
          <w:szCs w:val="18"/>
        </w:rPr>
        <w:t>Sell</w:t>
      </w:r>
      <w:r w:rsidR="00C546D0" w:rsidRPr="00C546D0">
        <w:rPr>
          <w:iCs/>
          <w:sz w:val="20"/>
          <w:szCs w:val="18"/>
        </w:rPr>
        <w:t>er’s expense, and the applicable invoice will not be paid. Please direct a</w:t>
      </w:r>
      <w:r w:rsidR="00C546D0">
        <w:rPr>
          <w:iCs/>
          <w:sz w:val="20"/>
          <w:szCs w:val="18"/>
        </w:rPr>
        <w:t>ll questions or concerns to the Buyer’s Purchasing Representative listed on the Order</w:t>
      </w:r>
      <w:r w:rsidR="00C546D0" w:rsidRPr="00C546D0">
        <w:rPr>
          <w:iCs/>
          <w:sz w:val="20"/>
          <w:szCs w:val="18"/>
        </w:rPr>
        <w:t>.</w:t>
      </w:r>
    </w:p>
    <w:p w:rsidR="00405CB6" w:rsidRPr="00C546D0" w:rsidRDefault="00405CB6" w:rsidP="00663A91">
      <w:pPr>
        <w:tabs>
          <w:tab w:val="left" w:pos="1080"/>
        </w:tabs>
        <w:rPr>
          <w:iCs/>
          <w:sz w:val="20"/>
          <w:szCs w:val="18"/>
        </w:rPr>
      </w:pPr>
      <w:r>
        <w:rPr>
          <w:iCs/>
          <w:sz w:val="20"/>
          <w:szCs w:val="18"/>
        </w:rPr>
        <w:t>1</w:t>
      </w:r>
      <w:r w:rsidR="003923B9">
        <w:rPr>
          <w:iCs/>
          <w:sz w:val="20"/>
          <w:szCs w:val="18"/>
        </w:rPr>
        <w:t>0</w:t>
      </w:r>
      <w:r>
        <w:rPr>
          <w:iCs/>
          <w:sz w:val="20"/>
          <w:szCs w:val="18"/>
        </w:rPr>
        <w:t xml:space="preserve">.  </w:t>
      </w:r>
      <w:r w:rsidRPr="00405CB6">
        <w:rPr>
          <w:b/>
          <w:iCs/>
          <w:sz w:val="20"/>
          <w:szCs w:val="18"/>
        </w:rPr>
        <w:t xml:space="preserve">Buyer, Seller and Seller’s subcontractors shall abide by the requirements of 41 CFR §§ 60-1.4(a), 60-300.5(a) and 60-741.5(a). These regulations prohibit discrimination against qualified individuals based on their race, color, religion, sex, </w:t>
      </w:r>
      <w:r w:rsidR="00FE2ACF">
        <w:rPr>
          <w:b/>
          <w:iCs/>
          <w:sz w:val="20"/>
          <w:szCs w:val="18"/>
        </w:rPr>
        <w:t xml:space="preserve">sexual orientation, gender identity, </w:t>
      </w:r>
      <w:r w:rsidRPr="00405CB6">
        <w:rPr>
          <w:b/>
          <w:iCs/>
          <w:sz w:val="20"/>
          <w:szCs w:val="18"/>
        </w:rPr>
        <w:t>or national origin</w:t>
      </w:r>
      <w:r w:rsidR="001C5A6C">
        <w:rPr>
          <w:b/>
          <w:iCs/>
          <w:sz w:val="20"/>
          <w:szCs w:val="18"/>
        </w:rPr>
        <w:t xml:space="preserve">.  These regulations prohibit discrimination against </w:t>
      </w:r>
      <w:r w:rsidR="00555AD7">
        <w:rPr>
          <w:b/>
          <w:iCs/>
          <w:sz w:val="20"/>
          <w:szCs w:val="18"/>
        </w:rPr>
        <w:t xml:space="preserve">protected veterans and </w:t>
      </w:r>
      <w:r w:rsidR="00555AD7" w:rsidRPr="00405CB6">
        <w:rPr>
          <w:b/>
          <w:iCs/>
          <w:sz w:val="20"/>
          <w:szCs w:val="18"/>
        </w:rPr>
        <w:t>individuals with disabilities</w:t>
      </w:r>
      <w:r w:rsidRPr="00405CB6">
        <w:rPr>
          <w:b/>
          <w:iCs/>
          <w:sz w:val="20"/>
          <w:szCs w:val="18"/>
        </w:rPr>
        <w:t xml:space="preserve">. Moreover, these regulations require that covered prime contractors and subcontractors take affirmative action to employ and advance in employment protected veterans or </w:t>
      </w:r>
      <w:r w:rsidR="00C06B71">
        <w:rPr>
          <w:b/>
          <w:iCs/>
          <w:sz w:val="20"/>
          <w:szCs w:val="18"/>
        </w:rPr>
        <w:t xml:space="preserve">individuals with a </w:t>
      </w:r>
      <w:r w:rsidRPr="00405CB6">
        <w:rPr>
          <w:b/>
          <w:iCs/>
          <w:sz w:val="20"/>
          <w:szCs w:val="18"/>
        </w:rPr>
        <w:t>disability.</w:t>
      </w:r>
    </w:p>
    <w:sectPr w:rsidR="00405CB6" w:rsidRPr="00C546D0" w:rsidSect="00405CB6">
      <w:headerReference w:type="default" r:id="rId9"/>
      <w:footerReference w:type="default" r:id="rId10"/>
      <w:pgSz w:w="12240" w:h="15840" w:code="1"/>
      <w:pgMar w:top="720" w:right="1350" w:bottom="720" w:left="117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A9A" w:rsidRDefault="00774A9A" w:rsidP="00263604">
      <w:pPr>
        <w:spacing w:after="0" w:line="240" w:lineRule="auto"/>
      </w:pPr>
      <w:r>
        <w:separator/>
      </w:r>
    </w:p>
  </w:endnote>
  <w:endnote w:type="continuationSeparator" w:id="0">
    <w:p w:rsidR="00774A9A" w:rsidRDefault="00774A9A" w:rsidP="0026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DE4" w:rsidRDefault="00CE6DE4">
    <w:pPr>
      <w:pStyle w:val="Footer"/>
      <w:rPr>
        <w:rFonts w:ascii="Arial" w:hAnsi="Arial" w:cs="Arial"/>
        <w:sz w:val="14"/>
      </w:rPr>
    </w:pPr>
    <w:r>
      <w:rPr>
        <w:rFonts w:ascii="Arial" w:hAnsi="Arial" w:cs="Arial"/>
        <w:sz w:val="14"/>
      </w:rPr>
      <w:t>SSF P9442 (</w:t>
    </w:r>
    <w:r w:rsidR="00796F18">
      <w:rPr>
        <w:rFonts w:ascii="Arial" w:hAnsi="Arial" w:cs="Arial"/>
        <w:sz w:val="14"/>
      </w:rPr>
      <w:t>03/12/25</w:t>
    </w:r>
    <w:r>
      <w:rPr>
        <w:rFonts w:ascii="Arial" w:hAnsi="Arial" w:cs="Arial"/>
        <w:sz w:val="14"/>
      </w:rPr>
      <w:t>)</w:t>
    </w:r>
  </w:p>
  <w:p w:rsidR="00CE6DE4" w:rsidRPr="00343D48" w:rsidRDefault="00CE6DE4">
    <w:pPr>
      <w:pStyle w:val="Footer"/>
      <w:rPr>
        <w:rFonts w:ascii="Arial" w:hAnsi="Arial" w:cs="Arial"/>
        <w:b/>
        <w:sz w:val="16"/>
      </w:rPr>
    </w:pPr>
    <w:r>
      <w:rPr>
        <w:rFonts w:ascii="Arial" w:hAnsi="Arial" w:cs="Arial"/>
        <w:b/>
        <w:sz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A9A" w:rsidRDefault="00774A9A" w:rsidP="00263604">
      <w:pPr>
        <w:spacing w:after="0" w:line="240" w:lineRule="auto"/>
      </w:pPr>
      <w:r>
        <w:separator/>
      </w:r>
    </w:p>
  </w:footnote>
  <w:footnote w:type="continuationSeparator" w:id="0">
    <w:p w:rsidR="00774A9A" w:rsidRDefault="00774A9A" w:rsidP="0026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DE4" w:rsidRPr="00343D48" w:rsidRDefault="00B915D8" w:rsidP="00343D48">
    <w:pPr>
      <w:pStyle w:val="Header"/>
    </w:pPr>
    <w:r>
      <w:rPr>
        <w:noProof/>
      </w:rPr>
      <w:drawing>
        <wp:inline distT="0" distB="0" distL="0" distR="0" wp14:anchorId="28C835F0" wp14:editId="18539D0A">
          <wp:extent cx="937237" cy="36639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7237" cy="3663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1lZDdnt6qa8pxUT2fo1kUexA6FJJHHZycFP6rqfXVOHJIYEVXy+epb+gqmfjrlBceNbtxmsKa6SuYIHFokGY2Q==" w:salt="sSvh3qfUwGlqaCopNX+lHA=="/>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85"/>
    <w:rsid w:val="000168BE"/>
    <w:rsid w:val="00033D06"/>
    <w:rsid w:val="0004643D"/>
    <w:rsid w:val="00060B08"/>
    <w:rsid w:val="000C0E87"/>
    <w:rsid w:val="000C3A0E"/>
    <w:rsid w:val="000D10DF"/>
    <w:rsid w:val="000F1F4B"/>
    <w:rsid w:val="0011704A"/>
    <w:rsid w:val="00186456"/>
    <w:rsid w:val="001A3619"/>
    <w:rsid w:val="001C5A6C"/>
    <w:rsid w:val="00216E3C"/>
    <w:rsid w:val="00221252"/>
    <w:rsid w:val="00263604"/>
    <w:rsid w:val="0029124F"/>
    <w:rsid w:val="002920E2"/>
    <w:rsid w:val="002A17DD"/>
    <w:rsid w:val="002C2D3B"/>
    <w:rsid w:val="002C3B60"/>
    <w:rsid w:val="002C6BA5"/>
    <w:rsid w:val="003007BA"/>
    <w:rsid w:val="00342EC3"/>
    <w:rsid w:val="00343D48"/>
    <w:rsid w:val="00360484"/>
    <w:rsid w:val="00366939"/>
    <w:rsid w:val="00372265"/>
    <w:rsid w:val="003923B9"/>
    <w:rsid w:val="00394FB4"/>
    <w:rsid w:val="003A04C6"/>
    <w:rsid w:val="00405CB6"/>
    <w:rsid w:val="00423F1A"/>
    <w:rsid w:val="004C0C9A"/>
    <w:rsid w:val="00540419"/>
    <w:rsid w:val="00555AD7"/>
    <w:rsid w:val="005C4114"/>
    <w:rsid w:val="005F1357"/>
    <w:rsid w:val="00635DDC"/>
    <w:rsid w:val="00640D03"/>
    <w:rsid w:val="00663A91"/>
    <w:rsid w:val="006722E8"/>
    <w:rsid w:val="00674A6E"/>
    <w:rsid w:val="0068398F"/>
    <w:rsid w:val="006A0AF6"/>
    <w:rsid w:val="006E1CD2"/>
    <w:rsid w:val="006E3292"/>
    <w:rsid w:val="00774A9A"/>
    <w:rsid w:val="00787509"/>
    <w:rsid w:val="00796F18"/>
    <w:rsid w:val="007A075A"/>
    <w:rsid w:val="007E29B2"/>
    <w:rsid w:val="00837992"/>
    <w:rsid w:val="00842617"/>
    <w:rsid w:val="00853258"/>
    <w:rsid w:val="00887213"/>
    <w:rsid w:val="00887E76"/>
    <w:rsid w:val="008918E9"/>
    <w:rsid w:val="008E2022"/>
    <w:rsid w:val="00931F07"/>
    <w:rsid w:val="009A5E2A"/>
    <w:rsid w:val="009A7141"/>
    <w:rsid w:val="00A36DA3"/>
    <w:rsid w:val="00A521E2"/>
    <w:rsid w:val="00A54D29"/>
    <w:rsid w:val="00A7237D"/>
    <w:rsid w:val="00A735A6"/>
    <w:rsid w:val="00A778EC"/>
    <w:rsid w:val="00A818D4"/>
    <w:rsid w:val="00A858A0"/>
    <w:rsid w:val="00AA1363"/>
    <w:rsid w:val="00AE7141"/>
    <w:rsid w:val="00AF7095"/>
    <w:rsid w:val="00B1122C"/>
    <w:rsid w:val="00B12072"/>
    <w:rsid w:val="00B41385"/>
    <w:rsid w:val="00B57DAB"/>
    <w:rsid w:val="00B915D8"/>
    <w:rsid w:val="00B920A0"/>
    <w:rsid w:val="00BC38D7"/>
    <w:rsid w:val="00BC5856"/>
    <w:rsid w:val="00BD4C08"/>
    <w:rsid w:val="00BD5A15"/>
    <w:rsid w:val="00BE38CD"/>
    <w:rsid w:val="00C06B71"/>
    <w:rsid w:val="00C546D0"/>
    <w:rsid w:val="00C56F74"/>
    <w:rsid w:val="00C62A56"/>
    <w:rsid w:val="00C761A2"/>
    <w:rsid w:val="00C9707D"/>
    <w:rsid w:val="00CE6DE4"/>
    <w:rsid w:val="00CF2328"/>
    <w:rsid w:val="00D1512F"/>
    <w:rsid w:val="00D15A3A"/>
    <w:rsid w:val="00D201CE"/>
    <w:rsid w:val="00D55A69"/>
    <w:rsid w:val="00D801EF"/>
    <w:rsid w:val="00DD5618"/>
    <w:rsid w:val="00DF6D0F"/>
    <w:rsid w:val="00E34EB8"/>
    <w:rsid w:val="00E55DBA"/>
    <w:rsid w:val="00E621CF"/>
    <w:rsid w:val="00E7254D"/>
    <w:rsid w:val="00EB415A"/>
    <w:rsid w:val="00EB5356"/>
    <w:rsid w:val="00EC48EF"/>
    <w:rsid w:val="00EF31B6"/>
    <w:rsid w:val="00F0711D"/>
    <w:rsid w:val="00F9423D"/>
    <w:rsid w:val="00FC42EF"/>
    <w:rsid w:val="00FD0162"/>
    <w:rsid w:val="00FD74F2"/>
    <w:rsid w:val="00FE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7098C-BE0C-44DA-B77D-D7F6A835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EC"/>
    <w:rPr>
      <w:color w:val="0000FF" w:themeColor="hyperlink"/>
      <w:u w:val="single"/>
    </w:rPr>
  </w:style>
  <w:style w:type="paragraph" w:styleId="Revision">
    <w:name w:val="Revision"/>
    <w:hidden/>
    <w:uiPriority w:val="99"/>
    <w:semiHidden/>
    <w:rsid w:val="004C0C9A"/>
    <w:pPr>
      <w:spacing w:after="0" w:line="240" w:lineRule="auto"/>
    </w:pPr>
  </w:style>
  <w:style w:type="paragraph" w:styleId="BalloonText">
    <w:name w:val="Balloon Text"/>
    <w:basedOn w:val="Normal"/>
    <w:link w:val="BalloonTextChar"/>
    <w:uiPriority w:val="99"/>
    <w:semiHidden/>
    <w:unhideWhenUsed/>
    <w:rsid w:val="004C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C9A"/>
    <w:rPr>
      <w:rFonts w:ascii="Tahoma" w:hAnsi="Tahoma" w:cs="Tahoma"/>
      <w:sz w:val="16"/>
      <w:szCs w:val="16"/>
    </w:rPr>
  </w:style>
  <w:style w:type="paragraph" w:styleId="Header">
    <w:name w:val="header"/>
    <w:basedOn w:val="Normal"/>
    <w:link w:val="HeaderChar"/>
    <w:uiPriority w:val="99"/>
    <w:unhideWhenUsed/>
    <w:rsid w:val="0026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04"/>
  </w:style>
  <w:style w:type="paragraph" w:styleId="Footer">
    <w:name w:val="footer"/>
    <w:basedOn w:val="Normal"/>
    <w:link w:val="FooterChar"/>
    <w:uiPriority w:val="99"/>
    <w:unhideWhenUsed/>
    <w:rsid w:val="0026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04"/>
  </w:style>
  <w:style w:type="character" w:styleId="FollowedHyperlink">
    <w:name w:val="FollowedHyperlink"/>
    <w:basedOn w:val="DefaultParagraphFont"/>
    <w:uiPriority w:val="99"/>
    <w:semiHidden/>
    <w:unhideWhenUsed/>
    <w:rsid w:val="00372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257309">
      <w:bodyDiv w:val="1"/>
      <w:marLeft w:val="0"/>
      <w:marRight w:val="0"/>
      <w:marTop w:val="0"/>
      <w:marBottom w:val="0"/>
      <w:divBdr>
        <w:top w:val="none" w:sz="0" w:space="0" w:color="auto"/>
        <w:left w:val="none" w:sz="0" w:space="0" w:color="auto"/>
        <w:bottom w:val="none" w:sz="0" w:space="0" w:color="auto"/>
        <w:right w:val="none" w:sz="0" w:space="0" w:color="auto"/>
      </w:divBdr>
    </w:div>
    <w:div w:id="714738206">
      <w:bodyDiv w:val="1"/>
      <w:marLeft w:val="0"/>
      <w:marRight w:val="0"/>
      <w:marTop w:val="0"/>
      <w:marBottom w:val="0"/>
      <w:divBdr>
        <w:top w:val="none" w:sz="0" w:space="0" w:color="auto"/>
        <w:left w:val="none" w:sz="0" w:space="0" w:color="auto"/>
        <w:bottom w:val="none" w:sz="0" w:space="0" w:color="auto"/>
        <w:right w:val="none" w:sz="0" w:space="0" w:color="auto"/>
      </w:divBdr>
    </w:div>
    <w:div w:id="812337088">
      <w:bodyDiv w:val="1"/>
      <w:marLeft w:val="0"/>
      <w:marRight w:val="0"/>
      <w:marTop w:val="0"/>
      <w:marBottom w:val="0"/>
      <w:divBdr>
        <w:top w:val="none" w:sz="0" w:space="0" w:color="auto"/>
        <w:left w:val="none" w:sz="0" w:space="0" w:color="auto"/>
        <w:bottom w:val="none" w:sz="0" w:space="0" w:color="auto"/>
        <w:right w:val="none" w:sz="0" w:space="0" w:color="auto"/>
      </w:divBdr>
    </w:div>
    <w:div w:id="1792549746">
      <w:bodyDiv w:val="1"/>
      <w:marLeft w:val="0"/>
      <w:marRight w:val="0"/>
      <w:marTop w:val="0"/>
      <w:marBottom w:val="0"/>
      <w:divBdr>
        <w:top w:val="none" w:sz="0" w:space="0" w:color="auto"/>
        <w:left w:val="none" w:sz="0" w:space="0" w:color="auto"/>
        <w:bottom w:val="none" w:sz="0" w:space="0" w:color="auto"/>
        <w:right w:val="none" w:sz="0" w:space="0" w:color="auto"/>
      </w:divBdr>
    </w:div>
    <w:div w:id="21152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Box@hii-ingalls.com" TargetMode="External"/><Relationship Id="rId3" Type="http://schemas.openxmlformats.org/officeDocument/2006/relationships/settings" Target="settings.xml"/><Relationship Id="rId7" Type="http://schemas.openxmlformats.org/officeDocument/2006/relationships/hyperlink" Target="https://spars.huntingtoningalls.com/procureme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E6F3-2D3C-432E-B6A6-80715091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Tucker</dc:creator>
  <cp:lastModifiedBy>Green, Angela D (HII-Ingalls)</cp:lastModifiedBy>
  <cp:revision>2</cp:revision>
  <cp:lastPrinted>2012-03-22T18:23:00Z</cp:lastPrinted>
  <dcterms:created xsi:type="dcterms:W3CDTF">2025-05-28T12:44:00Z</dcterms:created>
  <dcterms:modified xsi:type="dcterms:W3CDTF">2025-05-28T12:44:00Z</dcterms:modified>
</cp:coreProperties>
</file>