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0438E" w14:textId="3F30012D" w:rsidR="00CC50C4" w:rsidRPr="008C4591" w:rsidRDefault="00E00E40" w:rsidP="0078432A">
      <w:pPr>
        <w:pStyle w:val="SectionHead"/>
        <w:tabs>
          <w:tab w:val="left" w:pos="6480"/>
        </w:tabs>
        <w:spacing w:after="0" w:line="240" w:lineRule="auto"/>
        <w:ind w:left="360"/>
        <w:jc w:val="left"/>
        <w:rPr>
          <w:rFonts w:asciiTheme="minorHAnsi" w:hAnsiTheme="minorHAnsi"/>
          <w:b w:val="0"/>
          <w:sz w:val="22"/>
          <w:szCs w:val="22"/>
        </w:rPr>
      </w:pPr>
      <w:bookmarkStart w:id="0" w:name="_top"/>
      <w:bookmarkStart w:id="1" w:name="_GoBack"/>
      <w:bookmarkEnd w:id="0"/>
      <w:bookmarkEnd w:id="1"/>
      <w:r w:rsidRPr="00E00E40">
        <w:rPr>
          <w:rFonts w:asciiTheme="minorHAnsi" w:hAnsiTheme="minorHAnsi"/>
          <w:caps w:val="0"/>
          <w:sz w:val="24"/>
          <w:szCs w:val="22"/>
        </w:rPr>
        <w:t xml:space="preserve">General Provisions for Commercial Orders </w:t>
      </w:r>
      <w:r w:rsidR="005D61FB">
        <w:rPr>
          <w:rFonts w:asciiTheme="minorHAnsi" w:hAnsiTheme="minorHAnsi"/>
          <w:caps w:val="0"/>
          <w:sz w:val="24"/>
          <w:szCs w:val="22"/>
        </w:rPr>
        <w:tab/>
      </w:r>
      <w:r w:rsidR="0086709D">
        <w:rPr>
          <w:rFonts w:asciiTheme="minorHAnsi" w:hAnsiTheme="minorHAnsi"/>
          <w:b w:val="0"/>
          <w:sz w:val="22"/>
          <w:szCs w:val="22"/>
        </w:rPr>
        <w:t>NNS:  A</w:t>
      </w:r>
      <w:r w:rsidR="0086709D">
        <w:rPr>
          <w:rFonts w:asciiTheme="minorHAnsi" w:hAnsiTheme="minorHAnsi"/>
          <w:b w:val="0"/>
          <w:caps w:val="0"/>
          <w:sz w:val="22"/>
          <w:szCs w:val="22"/>
        </w:rPr>
        <w:t>ppendix</w:t>
      </w:r>
      <w:r w:rsidR="0086709D" w:rsidRPr="0086709D">
        <w:rPr>
          <w:rFonts w:asciiTheme="minorHAnsi" w:hAnsiTheme="minorHAnsi"/>
          <w:b w:val="0"/>
          <w:sz w:val="22"/>
          <w:szCs w:val="22"/>
        </w:rPr>
        <w:t xml:space="preserve"> A – </w:t>
      </w:r>
      <w:r w:rsidR="005D61FB" w:rsidRPr="0086709D">
        <w:rPr>
          <w:rFonts w:asciiTheme="minorHAnsi" w:hAnsiTheme="minorHAnsi"/>
          <w:b w:val="0"/>
          <w:caps w:val="0"/>
          <w:sz w:val="22"/>
          <w:szCs w:val="22"/>
        </w:rPr>
        <w:t>COMMERCIAL SUPPLIES</w:t>
      </w:r>
    </w:p>
    <w:p w14:paraId="09BC579C" w14:textId="7940E2B8" w:rsidR="0086709D" w:rsidRPr="0086709D" w:rsidRDefault="0086709D" w:rsidP="0078432A">
      <w:pPr>
        <w:pStyle w:val="list1"/>
        <w:tabs>
          <w:tab w:val="left" w:pos="6480"/>
          <w:tab w:val="left" w:pos="7020"/>
        </w:tabs>
        <w:spacing w:line="240" w:lineRule="auto"/>
        <w:jc w:val="left"/>
        <w:rPr>
          <w:rFonts w:asciiTheme="minorHAnsi" w:hAnsiTheme="minorHAnsi"/>
          <w:b/>
          <w:sz w:val="22"/>
          <w:szCs w:val="22"/>
        </w:rPr>
      </w:pPr>
      <w:bookmarkStart w:id="2" w:name="TitlenClause"/>
      <w:bookmarkEnd w:id="2"/>
      <w:r>
        <w:tab/>
        <w:t xml:space="preserve"> </w:t>
      </w:r>
      <w:r>
        <w:tab/>
      </w:r>
      <w:r w:rsidRPr="0086709D">
        <w:rPr>
          <w:rFonts w:asciiTheme="minorHAnsi" w:hAnsiTheme="minorHAnsi"/>
          <w:sz w:val="22"/>
          <w:szCs w:val="22"/>
        </w:rPr>
        <w:t xml:space="preserve">INGALLS:  </w:t>
      </w:r>
      <w:r w:rsidR="00E579F5" w:rsidRPr="0086709D">
        <w:rPr>
          <w:rFonts w:asciiTheme="minorHAnsi" w:hAnsiTheme="minorHAnsi"/>
          <w:sz w:val="22"/>
          <w:szCs w:val="22"/>
        </w:rPr>
        <w:t>F</w:t>
      </w:r>
      <w:r w:rsidR="00E579F5">
        <w:rPr>
          <w:rFonts w:asciiTheme="minorHAnsi" w:hAnsiTheme="minorHAnsi"/>
          <w:sz w:val="22"/>
          <w:szCs w:val="22"/>
        </w:rPr>
        <w:t>orm</w:t>
      </w:r>
      <w:r w:rsidR="00E579F5" w:rsidRPr="0086709D">
        <w:rPr>
          <w:rFonts w:asciiTheme="minorHAnsi" w:hAnsiTheme="minorHAnsi"/>
          <w:sz w:val="22"/>
          <w:szCs w:val="22"/>
        </w:rPr>
        <w:t xml:space="preserve"> </w:t>
      </w:r>
      <w:r w:rsidRPr="0086709D">
        <w:rPr>
          <w:rFonts w:asciiTheme="minorHAnsi" w:hAnsiTheme="minorHAnsi"/>
          <w:sz w:val="22"/>
          <w:szCs w:val="22"/>
        </w:rPr>
        <w:t>SBF P9413</w:t>
      </w:r>
    </w:p>
    <w:p w14:paraId="1979B7EB" w14:textId="77777777" w:rsidR="00CC50C4" w:rsidRDefault="0086709D" w:rsidP="0078432A">
      <w:pPr>
        <w:pStyle w:val="list1"/>
        <w:spacing w:line="240" w:lineRule="auto"/>
        <w:ind w:firstLine="0"/>
        <w:jc w:val="left"/>
        <w:rPr>
          <w:rFonts w:asciiTheme="minorHAnsi" w:hAnsiTheme="minorHAnsi"/>
          <w:sz w:val="22"/>
          <w:szCs w:val="22"/>
        </w:rPr>
      </w:pPr>
      <w:r w:rsidRPr="0086709D">
        <w:rPr>
          <w:rFonts w:asciiTheme="minorHAnsi" w:hAnsiTheme="minorHAnsi"/>
          <w:sz w:val="22"/>
          <w:szCs w:val="22"/>
        </w:rPr>
        <w:t>Provision Number and Heading</w:t>
      </w:r>
      <w:r>
        <w:rPr>
          <w:rFonts w:asciiTheme="minorHAnsi" w:hAnsiTheme="minorHAnsi"/>
          <w:sz w:val="22"/>
          <w:szCs w:val="22"/>
        </w:rPr>
        <w:t>:</w:t>
      </w:r>
    </w:p>
    <w:tbl>
      <w:tblPr>
        <w:tblW w:w="103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366"/>
        <w:gridCol w:w="720"/>
        <w:gridCol w:w="4590"/>
      </w:tblGrid>
      <w:tr w:rsidR="0083216F" w:rsidRPr="005D61FB" w14:paraId="031CDF7A" w14:textId="77777777" w:rsidTr="0083216F">
        <w:trPr>
          <w:trHeight w:hRule="exact" w:val="288"/>
        </w:trPr>
        <w:tc>
          <w:tcPr>
            <w:tcW w:w="663" w:type="dxa"/>
            <w:shd w:val="clear" w:color="auto" w:fill="auto"/>
            <w:noWrap/>
            <w:vAlign w:val="center"/>
            <w:hideMark/>
          </w:tcPr>
          <w:p w14:paraId="7E3684EA" w14:textId="7B80913A"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4</w:t>
            </w:r>
            <w:r>
              <w:rPr>
                <w:rFonts w:ascii="Calibri" w:hAnsi="Calibri" w:cs="Calibri"/>
                <w:color w:val="000000"/>
                <w:sz w:val="22"/>
                <w:szCs w:val="22"/>
              </w:rPr>
              <w:t>0</w:t>
            </w:r>
          </w:p>
        </w:tc>
        <w:tc>
          <w:tcPr>
            <w:tcW w:w="4366" w:type="dxa"/>
            <w:shd w:val="clear" w:color="auto" w:fill="auto"/>
            <w:noWrap/>
            <w:vAlign w:val="center"/>
            <w:hideMark/>
          </w:tcPr>
          <w:p w14:paraId="0C95FF38" w14:textId="77777777" w:rsidR="0083216F" w:rsidRPr="005D61FB" w:rsidRDefault="00DF0ED9" w:rsidP="0083216F">
            <w:pPr>
              <w:spacing w:line="240" w:lineRule="auto"/>
              <w:jc w:val="left"/>
              <w:rPr>
                <w:rFonts w:ascii="Calibri" w:hAnsi="Calibri" w:cs="Calibri"/>
                <w:color w:val="0000FF"/>
                <w:sz w:val="22"/>
                <w:szCs w:val="22"/>
                <w:u w:val="single"/>
              </w:rPr>
            </w:pPr>
            <w:hyperlink w:anchor="Acceptance" w:history="1">
              <w:r w:rsidR="0083216F" w:rsidRPr="005D61FB">
                <w:rPr>
                  <w:rStyle w:val="Hyperlink"/>
                  <w:rFonts w:ascii="Calibri" w:hAnsi="Calibri" w:cs="Calibri"/>
                  <w:sz w:val="22"/>
                  <w:szCs w:val="22"/>
                </w:rPr>
                <w:t>Acceptance</w:t>
              </w:r>
            </w:hyperlink>
          </w:p>
        </w:tc>
        <w:tc>
          <w:tcPr>
            <w:tcW w:w="720" w:type="dxa"/>
            <w:shd w:val="clear" w:color="auto" w:fill="auto"/>
            <w:noWrap/>
            <w:vAlign w:val="center"/>
          </w:tcPr>
          <w:p w14:paraId="716CC4B5" w14:textId="152DD823"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3</w:t>
            </w:r>
            <w:r>
              <w:rPr>
                <w:rFonts w:ascii="Calibri" w:hAnsi="Calibri" w:cs="Calibri"/>
                <w:color w:val="000000"/>
                <w:sz w:val="22"/>
                <w:szCs w:val="22"/>
              </w:rPr>
              <w:t>3</w:t>
            </w:r>
          </w:p>
        </w:tc>
        <w:tc>
          <w:tcPr>
            <w:tcW w:w="4590" w:type="dxa"/>
            <w:shd w:val="clear" w:color="auto" w:fill="auto"/>
            <w:noWrap/>
            <w:vAlign w:val="center"/>
          </w:tcPr>
          <w:p w14:paraId="74C34AE3" w14:textId="1AC974E8" w:rsidR="0083216F" w:rsidRPr="005D61FB" w:rsidRDefault="00DF0ED9" w:rsidP="0083216F">
            <w:pPr>
              <w:spacing w:line="240" w:lineRule="auto"/>
              <w:jc w:val="left"/>
              <w:rPr>
                <w:rFonts w:ascii="Calibri" w:hAnsi="Calibri" w:cs="Calibri"/>
                <w:color w:val="0000FF"/>
                <w:sz w:val="22"/>
                <w:szCs w:val="22"/>
                <w:u w:val="single"/>
              </w:rPr>
            </w:pPr>
            <w:hyperlink w:anchor="Independent_Contractor" w:history="1">
              <w:r w:rsidR="0083216F" w:rsidRPr="005D61FB">
                <w:rPr>
                  <w:rFonts w:ascii="Calibri" w:hAnsi="Calibri" w:cs="Calibri"/>
                  <w:color w:val="0000FF"/>
                  <w:sz w:val="22"/>
                  <w:szCs w:val="22"/>
                  <w:u w:val="single"/>
                </w:rPr>
                <w:t>Independent Contractor</w:t>
              </w:r>
            </w:hyperlink>
          </w:p>
        </w:tc>
      </w:tr>
      <w:tr w:rsidR="0083216F" w:rsidRPr="005D61FB" w14:paraId="3CAD60CF" w14:textId="77777777" w:rsidTr="0083216F">
        <w:trPr>
          <w:trHeight w:hRule="exact" w:val="288"/>
        </w:trPr>
        <w:tc>
          <w:tcPr>
            <w:tcW w:w="663" w:type="dxa"/>
            <w:shd w:val="clear" w:color="auto" w:fill="auto"/>
            <w:noWrap/>
            <w:vAlign w:val="center"/>
            <w:hideMark/>
          </w:tcPr>
          <w:p w14:paraId="05B60C49" w14:textId="3DCEFDA6"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4</w:t>
            </w:r>
          </w:p>
        </w:tc>
        <w:tc>
          <w:tcPr>
            <w:tcW w:w="4366" w:type="dxa"/>
            <w:shd w:val="clear" w:color="auto" w:fill="auto"/>
            <w:noWrap/>
            <w:vAlign w:val="center"/>
            <w:hideMark/>
          </w:tcPr>
          <w:p w14:paraId="34021282" w14:textId="3378D090" w:rsidR="0083216F" w:rsidRPr="005D61FB" w:rsidRDefault="00DF0ED9" w:rsidP="0083216F">
            <w:pPr>
              <w:spacing w:line="240" w:lineRule="auto"/>
              <w:jc w:val="left"/>
              <w:rPr>
                <w:rFonts w:ascii="Calibri" w:hAnsi="Calibri" w:cs="Calibri"/>
                <w:color w:val="0000FF"/>
                <w:sz w:val="22"/>
                <w:szCs w:val="22"/>
                <w:u w:val="single"/>
              </w:rPr>
            </w:pPr>
            <w:hyperlink w:anchor="Acceptance_of_Offer" w:history="1">
              <w:r w:rsidR="0083216F" w:rsidRPr="005D61FB">
                <w:rPr>
                  <w:rFonts w:ascii="Calibri" w:hAnsi="Calibri" w:cs="Calibri"/>
                  <w:color w:val="0000FF"/>
                  <w:sz w:val="22"/>
                  <w:szCs w:val="22"/>
                  <w:u w:val="single"/>
                </w:rPr>
                <w:t>Acceptance of Offer</w:t>
              </w:r>
            </w:hyperlink>
            <w:r w:rsidR="0083216F">
              <w:rPr>
                <w:rFonts w:ascii="Calibri" w:hAnsi="Calibri" w:cs="Calibri"/>
                <w:color w:val="0000FF"/>
                <w:sz w:val="22"/>
                <w:szCs w:val="22"/>
                <w:u w:val="single"/>
              </w:rPr>
              <w:t xml:space="preserve"> and Buyer Authorization</w:t>
            </w:r>
          </w:p>
        </w:tc>
        <w:tc>
          <w:tcPr>
            <w:tcW w:w="720" w:type="dxa"/>
            <w:shd w:val="clear" w:color="auto" w:fill="auto"/>
            <w:noWrap/>
            <w:vAlign w:val="center"/>
          </w:tcPr>
          <w:p w14:paraId="4E8CC25C" w14:textId="0750A7AA"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28</w:t>
            </w:r>
          </w:p>
        </w:tc>
        <w:tc>
          <w:tcPr>
            <w:tcW w:w="4590" w:type="dxa"/>
            <w:shd w:val="clear" w:color="auto" w:fill="auto"/>
            <w:noWrap/>
            <w:vAlign w:val="center"/>
          </w:tcPr>
          <w:p w14:paraId="09091669" w14:textId="3C3CE186" w:rsidR="0083216F" w:rsidRPr="005D61FB" w:rsidRDefault="00DF0ED9" w:rsidP="0083216F">
            <w:pPr>
              <w:spacing w:line="240" w:lineRule="auto"/>
              <w:jc w:val="left"/>
              <w:rPr>
                <w:rFonts w:ascii="Calibri" w:hAnsi="Calibri" w:cs="Calibri"/>
                <w:color w:val="0000FF"/>
                <w:sz w:val="22"/>
                <w:szCs w:val="22"/>
                <w:u w:val="single"/>
              </w:rPr>
            </w:pPr>
            <w:hyperlink w:anchor="Information_Security" w:history="1">
              <w:r w:rsidR="0083216F" w:rsidRPr="002F2E24">
                <w:rPr>
                  <w:rStyle w:val="Hyperlink"/>
                  <w:rFonts w:ascii="Calibri" w:hAnsi="Calibri" w:cs="Calibri"/>
                  <w:sz w:val="22"/>
                  <w:szCs w:val="22"/>
                </w:rPr>
                <w:t>Information Security</w:t>
              </w:r>
            </w:hyperlink>
          </w:p>
        </w:tc>
      </w:tr>
      <w:tr w:rsidR="0083216F" w:rsidRPr="005D61FB" w14:paraId="6B2E8433" w14:textId="77777777" w:rsidTr="0083216F">
        <w:trPr>
          <w:trHeight w:hRule="exact" w:val="288"/>
        </w:trPr>
        <w:tc>
          <w:tcPr>
            <w:tcW w:w="663" w:type="dxa"/>
            <w:shd w:val="clear" w:color="auto" w:fill="auto"/>
            <w:noWrap/>
            <w:vAlign w:val="center"/>
            <w:hideMark/>
          </w:tcPr>
          <w:p w14:paraId="6267B48C" w14:textId="6C664019"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6</w:t>
            </w:r>
          </w:p>
        </w:tc>
        <w:tc>
          <w:tcPr>
            <w:tcW w:w="4366" w:type="dxa"/>
            <w:shd w:val="clear" w:color="auto" w:fill="auto"/>
            <w:noWrap/>
            <w:vAlign w:val="center"/>
            <w:hideMark/>
          </w:tcPr>
          <w:p w14:paraId="3F864669" w14:textId="77777777" w:rsidR="0083216F" w:rsidRPr="005D61FB" w:rsidRDefault="00DF0ED9" w:rsidP="0083216F">
            <w:pPr>
              <w:spacing w:line="240" w:lineRule="auto"/>
              <w:jc w:val="left"/>
              <w:rPr>
                <w:rFonts w:ascii="Calibri" w:hAnsi="Calibri" w:cs="Calibri"/>
                <w:color w:val="0000FF"/>
                <w:sz w:val="22"/>
                <w:szCs w:val="22"/>
                <w:u w:val="single"/>
              </w:rPr>
            </w:pPr>
            <w:hyperlink w:anchor="Assignment" w:history="1">
              <w:r w:rsidR="0083216F" w:rsidRPr="005D61FB">
                <w:rPr>
                  <w:rFonts w:ascii="Calibri" w:hAnsi="Calibri" w:cs="Calibri"/>
                  <w:color w:val="0000FF"/>
                  <w:sz w:val="22"/>
                  <w:szCs w:val="22"/>
                  <w:u w:val="single"/>
                </w:rPr>
                <w:t>Assignment</w:t>
              </w:r>
            </w:hyperlink>
          </w:p>
        </w:tc>
        <w:tc>
          <w:tcPr>
            <w:tcW w:w="720" w:type="dxa"/>
            <w:shd w:val="clear" w:color="auto" w:fill="auto"/>
            <w:noWrap/>
            <w:vAlign w:val="center"/>
          </w:tcPr>
          <w:p w14:paraId="1D480509" w14:textId="5F6ADA02"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12</w:t>
            </w:r>
          </w:p>
        </w:tc>
        <w:tc>
          <w:tcPr>
            <w:tcW w:w="4590" w:type="dxa"/>
            <w:shd w:val="clear" w:color="auto" w:fill="auto"/>
            <w:noWrap/>
            <w:vAlign w:val="center"/>
          </w:tcPr>
          <w:p w14:paraId="6EF5EA68" w14:textId="213A69A7" w:rsidR="0083216F" w:rsidRPr="005D61FB" w:rsidRDefault="00DF0ED9" w:rsidP="0083216F">
            <w:pPr>
              <w:spacing w:line="240" w:lineRule="auto"/>
              <w:jc w:val="left"/>
              <w:rPr>
                <w:rFonts w:ascii="Calibri" w:hAnsi="Calibri" w:cs="Calibri"/>
                <w:sz w:val="22"/>
                <w:szCs w:val="22"/>
                <w:u w:val="single"/>
              </w:rPr>
            </w:pPr>
            <w:hyperlink w:anchor="Inspection" w:history="1">
              <w:r w:rsidR="0083216F" w:rsidRPr="005D61FB">
                <w:rPr>
                  <w:rFonts w:ascii="Calibri" w:hAnsi="Calibri" w:cs="Calibri"/>
                  <w:color w:val="0000FF"/>
                  <w:sz w:val="22"/>
                  <w:szCs w:val="22"/>
                  <w:u w:val="single"/>
                </w:rPr>
                <w:t>Inspection</w:t>
              </w:r>
            </w:hyperlink>
          </w:p>
        </w:tc>
      </w:tr>
      <w:tr w:rsidR="0083216F" w:rsidRPr="005D61FB" w14:paraId="67252B68" w14:textId="77777777" w:rsidTr="0083216F">
        <w:trPr>
          <w:trHeight w:hRule="exact" w:val="288"/>
        </w:trPr>
        <w:tc>
          <w:tcPr>
            <w:tcW w:w="663" w:type="dxa"/>
            <w:shd w:val="clear" w:color="auto" w:fill="auto"/>
            <w:noWrap/>
            <w:vAlign w:val="center"/>
            <w:hideMark/>
          </w:tcPr>
          <w:p w14:paraId="7292926F" w14:textId="1056748A"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39</w:t>
            </w:r>
          </w:p>
        </w:tc>
        <w:tc>
          <w:tcPr>
            <w:tcW w:w="4366" w:type="dxa"/>
            <w:shd w:val="clear" w:color="auto" w:fill="auto"/>
            <w:noWrap/>
            <w:vAlign w:val="center"/>
            <w:hideMark/>
          </w:tcPr>
          <w:p w14:paraId="7C089A8A" w14:textId="77777777" w:rsidR="0083216F" w:rsidRPr="005D61FB" w:rsidRDefault="00DF0ED9" w:rsidP="0083216F">
            <w:pPr>
              <w:spacing w:line="240" w:lineRule="auto"/>
              <w:jc w:val="left"/>
              <w:rPr>
                <w:rFonts w:ascii="Calibri" w:hAnsi="Calibri" w:cs="Calibri"/>
                <w:color w:val="0000FF"/>
                <w:sz w:val="22"/>
                <w:szCs w:val="22"/>
                <w:u w:val="single"/>
              </w:rPr>
            </w:pPr>
            <w:hyperlink w:anchor="Bankruptcy" w:history="1">
              <w:r w:rsidR="0083216F" w:rsidRPr="005D61FB">
                <w:rPr>
                  <w:rFonts w:ascii="Calibri" w:hAnsi="Calibri" w:cs="Calibri"/>
                  <w:color w:val="0000FF"/>
                  <w:sz w:val="22"/>
                  <w:szCs w:val="22"/>
                  <w:u w:val="single"/>
                </w:rPr>
                <w:t>Bankruptcy</w:t>
              </w:r>
            </w:hyperlink>
          </w:p>
        </w:tc>
        <w:tc>
          <w:tcPr>
            <w:tcW w:w="720" w:type="dxa"/>
            <w:shd w:val="clear" w:color="auto" w:fill="auto"/>
            <w:noWrap/>
            <w:vAlign w:val="center"/>
          </w:tcPr>
          <w:p w14:paraId="711DA7D3" w14:textId="3BF040C2"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21</w:t>
            </w:r>
          </w:p>
        </w:tc>
        <w:tc>
          <w:tcPr>
            <w:tcW w:w="4590" w:type="dxa"/>
            <w:shd w:val="clear" w:color="auto" w:fill="auto"/>
            <w:noWrap/>
            <w:vAlign w:val="center"/>
          </w:tcPr>
          <w:p w14:paraId="19BC480F" w14:textId="0AF122A7" w:rsidR="0083216F" w:rsidRPr="005D61FB" w:rsidRDefault="00DF0ED9" w:rsidP="0083216F">
            <w:pPr>
              <w:spacing w:line="240" w:lineRule="auto"/>
              <w:jc w:val="left"/>
              <w:rPr>
                <w:rFonts w:ascii="Calibri" w:hAnsi="Calibri" w:cs="Calibri"/>
                <w:sz w:val="22"/>
                <w:szCs w:val="22"/>
                <w:u w:val="single"/>
              </w:rPr>
            </w:pPr>
            <w:hyperlink w:anchor="Insurance" w:history="1">
              <w:r w:rsidR="0083216F" w:rsidRPr="005D61FB">
                <w:rPr>
                  <w:rFonts w:ascii="Calibri" w:hAnsi="Calibri" w:cs="Calibri"/>
                  <w:color w:val="0000FF"/>
                  <w:sz w:val="22"/>
                  <w:szCs w:val="22"/>
                  <w:u w:val="single"/>
                </w:rPr>
                <w:t>Insurance</w:t>
              </w:r>
            </w:hyperlink>
          </w:p>
        </w:tc>
      </w:tr>
      <w:tr w:rsidR="0083216F" w:rsidRPr="005D61FB" w14:paraId="4C736DE8" w14:textId="77777777" w:rsidTr="0083216F">
        <w:trPr>
          <w:trHeight w:hRule="exact" w:val="288"/>
        </w:trPr>
        <w:tc>
          <w:tcPr>
            <w:tcW w:w="663" w:type="dxa"/>
            <w:shd w:val="clear" w:color="auto" w:fill="auto"/>
            <w:noWrap/>
            <w:vAlign w:val="center"/>
            <w:hideMark/>
          </w:tcPr>
          <w:p w14:paraId="17FF2B52" w14:textId="7F9B0733"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36</w:t>
            </w:r>
          </w:p>
        </w:tc>
        <w:tc>
          <w:tcPr>
            <w:tcW w:w="4366" w:type="dxa"/>
            <w:shd w:val="clear" w:color="auto" w:fill="auto"/>
            <w:noWrap/>
            <w:vAlign w:val="center"/>
            <w:hideMark/>
          </w:tcPr>
          <w:p w14:paraId="332DA9E7" w14:textId="77777777" w:rsidR="0083216F" w:rsidRPr="005D61FB" w:rsidRDefault="00DF0ED9" w:rsidP="0083216F">
            <w:pPr>
              <w:spacing w:line="240" w:lineRule="auto"/>
              <w:jc w:val="left"/>
              <w:rPr>
                <w:rFonts w:ascii="Calibri" w:hAnsi="Calibri" w:cs="Calibri"/>
                <w:color w:val="0000FF"/>
                <w:sz w:val="22"/>
                <w:szCs w:val="22"/>
                <w:u w:val="single"/>
              </w:rPr>
            </w:pPr>
            <w:hyperlink w:anchor="Business_Conduct" w:history="1">
              <w:r w:rsidR="0083216F" w:rsidRPr="005D61FB">
                <w:rPr>
                  <w:rFonts w:ascii="Calibri" w:hAnsi="Calibri" w:cs="Calibri"/>
                  <w:color w:val="0000FF"/>
                  <w:sz w:val="22"/>
                  <w:szCs w:val="22"/>
                  <w:u w:val="single"/>
                </w:rPr>
                <w:t>Business Conduct</w:t>
              </w:r>
            </w:hyperlink>
          </w:p>
        </w:tc>
        <w:tc>
          <w:tcPr>
            <w:tcW w:w="720" w:type="dxa"/>
            <w:shd w:val="clear" w:color="auto" w:fill="auto"/>
            <w:noWrap/>
            <w:vAlign w:val="center"/>
          </w:tcPr>
          <w:p w14:paraId="79DBD6D6" w14:textId="5493B135"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5</w:t>
            </w:r>
          </w:p>
        </w:tc>
        <w:tc>
          <w:tcPr>
            <w:tcW w:w="4590" w:type="dxa"/>
            <w:shd w:val="clear" w:color="auto" w:fill="auto"/>
            <w:noWrap/>
            <w:vAlign w:val="center"/>
          </w:tcPr>
          <w:p w14:paraId="01CDBA5F" w14:textId="410224E8" w:rsidR="0083216F" w:rsidRPr="005D61FB" w:rsidRDefault="00DF0ED9" w:rsidP="0083216F">
            <w:pPr>
              <w:spacing w:line="240" w:lineRule="auto"/>
              <w:jc w:val="left"/>
              <w:rPr>
                <w:rFonts w:ascii="Calibri" w:hAnsi="Calibri" w:cs="Calibri"/>
                <w:sz w:val="22"/>
                <w:szCs w:val="22"/>
                <w:u w:val="single"/>
              </w:rPr>
            </w:pPr>
            <w:hyperlink w:anchor="Intellectual_Property_Rights" w:history="1">
              <w:r w:rsidR="0083216F" w:rsidRPr="005D61FB">
                <w:rPr>
                  <w:rStyle w:val="Hyperlink"/>
                  <w:rFonts w:ascii="Calibri" w:hAnsi="Calibri" w:cs="Calibri"/>
                  <w:sz w:val="22"/>
                  <w:szCs w:val="22"/>
                </w:rPr>
                <w:t>Intellectual Property Rights</w:t>
              </w:r>
            </w:hyperlink>
          </w:p>
        </w:tc>
      </w:tr>
      <w:tr w:rsidR="0083216F" w:rsidRPr="005D61FB" w14:paraId="3B9FB3D9" w14:textId="77777777" w:rsidTr="0083216F">
        <w:trPr>
          <w:trHeight w:hRule="exact" w:val="288"/>
        </w:trPr>
        <w:tc>
          <w:tcPr>
            <w:tcW w:w="663" w:type="dxa"/>
            <w:shd w:val="clear" w:color="auto" w:fill="auto"/>
            <w:noWrap/>
            <w:vAlign w:val="center"/>
          </w:tcPr>
          <w:p w14:paraId="034C3B3F" w14:textId="73929ED7"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2</w:t>
            </w:r>
          </w:p>
        </w:tc>
        <w:tc>
          <w:tcPr>
            <w:tcW w:w="4366" w:type="dxa"/>
            <w:shd w:val="clear" w:color="auto" w:fill="auto"/>
            <w:noWrap/>
            <w:vAlign w:val="center"/>
          </w:tcPr>
          <w:p w14:paraId="1E89A1D3" w14:textId="5AE4A2A7" w:rsidR="0083216F" w:rsidRPr="005D61FB" w:rsidRDefault="00DF0ED9" w:rsidP="0083216F">
            <w:pPr>
              <w:spacing w:line="240" w:lineRule="auto"/>
              <w:jc w:val="left"/>
              <w:rPr>
                <w:rFonts w:ascii="Calibri" w:hAnsi="Calibri" w:cs="Calibri"/>
                <w:color w:val="0000FF"/>
                <w:sz w:val="22"/>
                <w:szCs w:val="22"/>
                <w:u w:val="single"/>
              </w:rPr>
            </w:pPr>
            <w:hyperlink w:anchor="Buyer_Property" w:history="1">
              <w:r w:rsidR="0083216F" w:rsidRPr="005D61FB">
                <w:rPr>
                  <w:rFonts w:ascii="Calibri" w:hAnsi="Calibri" w:cs="Calibri"/>
                  <w:color w:val="0000FF"/>
                  <w:sz w:val="22"/>
                  <w:szCs w:val="22"/>
                  <w:u w:val="single"/>
                </w:rPr>
                <w:t>Buyer Property</w:t>
              </w:r>
            </w:hyperlink>
          </w:p>
        </w:tc>
        <w:tc>
          <w:tcPr>
            <w:tcW w:w="720" w:type="dxa"/>
            <w:shd w:val="clear" w:color="auto" w:fill="auto"/>
            <w:noWrap/>
            <w:vAlign w:val="center"/>
          </w:tcPr>
          <w:p w14:paraId="2111EF80" w14:textId="301DA29F"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14</w:t>
            </w:r>
          </w:p>
        </w:tc>
        <w:tc>
          <w:tcPr>
            <w:tcW w:w="4590" w:type="dxa"/>
            <w:shd w:val="clear" w:color="auto" w:fill="auto"/>
            <w:noWrap/>
            <w:vAlign w:val="center"/>
          </w:tcPr>
          <w:p w14:paraId="481DD5CB" w14:textId="7BF47949" w:rsidR="0083216F" w:rsidRPr="005D61FB" w:rsidRDefault="00DF0ED9" w:rsidP="0083216F">
            <w:pPr>
              <w:spacing w:line="240" w:lineRule="auto"/>
              <w:jc w:val="left"/>
              <w:rPr>
                <w:rFonts w:ascii="Calibri" w:hAnsi="Calibri" w:cs="Calibri"/>
                <w:color w:val="0000FF"/>
                <w:sz w:val="22"/>
                <w:szCs w:val="22"/>
                <w:u w:val="single"/>
              </w:rPr>
            </w:pPr>
            <w:hyperlink w:anchor="Invoices" w:history="1">
              <w:r w:rsidR="0083216F" w:rsidRPr="005D61FB">
                <w:rPr>
                  <w:rFonts w:ascii="Calibri" w:hAnsi="Calibri" w:cs="Calibri"/>
                  <w:color w:val="0000FF"/>
                  <w:sz w:val="22"/>
                  <w:szCs w:val="22"/>
                  <w:u w:val="single"/>
                </w:rPr>
                <w:t>Invoices</w:t>
              </w:r>
            </w:hyperlink>
          </w:p>
        </w:tc>
      </w:tr>
      <w:tr w:rsidR="0083216F" w:rsidRPr="005D61FB" w14:paraId="09B74BF8" w14:textId="77777777" w:rsidTr="0083216F">
        <w:trPr>
          <w:trHeight w:hRule="exact" w:val="288"/>
        </w:trPr>
        <w:tc>
          <w:tcPr>
            <w:tcW w:w="663" w:type="dxa"/>
            <w:shd w:val="clear" w:color="auto" w:fill="auto"/>
            <w:noWrap/>
            <w:vAlign w:val="center"/>
          </w:tcPr>
          <w:p w14:paraId="78C36345" w14:textId="1040C6F3"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6</w:t>
            </w:r>
          </w:p>
        </w:tc>
        <w:tc>
          <w:tcPr>
            <w:tcW w:w="4366" w:type="dxa"/>
            <w:shd w:val="clear" w:color="auto" w:fill="auto"/>
            <w:noWrap/>
            <w:vAlign w:val="center"/>
          </w:tcPr>
          <w:p w14:paraId="7AC44D4B" w14:textId="201D096F" w:rsidR="0083216F" w:rsidRPr="005D61FB" w:rsidRDefault="00DF0ED9" w:rsidP="0083216F">
            <w:pPr>
              <w:spacing w:line="240" w:lineRule="auto"/>
              <w:jc w:val="left"/>
              <w:rPr>
                <w:rFonts w:ascii="Calibri" w:hAnsi="Calibri" w:cs="Calibri"/>
                <w:color w:val="0000FF"/>
                <w:sz w:val="22"/>
                <w:szCs w:val="22"/>
                <w:u w:val="single"/>
              </w:rPr>
            </w:pPr>
            <w:hyperlink w:anchor="Changes" w:history="1">
              <w:r w:rsidR="0083216F" w:rsidRPr="005D61FB">
                <w:rPr>
                  <w:rFonts w:ascii="Calibri" w:hAnsi="Calibri" w:cs="Calibri"/>
                  <w:color w:val="0000FF"/>
                  <w:sz w:val="22"/>
                  <w:szCs w:val="22"/>
                  <w:u w:val="single"/>
                </w:rPr>
                <w:t>Changes</w:t>
              </w:r>
            </w:hyperlink>
          </w:p>
        </w:tc>
        <w:tc>
          <w:tcPr>
            <w:tcW w:w="720" w:type="dxa"/>
            <w:shd w:val="clear" w:color="auto" w:fill="auto"/>
            <w:noWrap/>
            <w:vAlign w:val="center"/>
          </w:tcPr>
          <w:p w14:paraId="57D62091" w14:textId="06EEE2BE"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w:t>
            </w:r>
          </w:p>
        </w:tc>
        <w:tc>
          <w:tcPr>
            <w:tcW w:w="4590" w:type="dxa"/>
            <w:shd w:val="clear" w:color="auto" w:fill="auto"/>
            <w:noWrap/>
            <w:vAlign w:val="center"/>
          </w:tcPr>
          <w:p w14:paraId="4CAC5149" w14:textId="157D4168" w:rsidR="0083216F" w:rsidRPr="005D61FB" w:rsidRDefault="00DF0ED9" w:rsidP="0083216F">
            <w:pPr>
              <w:spacing w:line="240" w:lineRule="auto"/>
              <w:jc w:val="left"/>
              <w:rPr>
                <w:rFonts w:ascii="Calibri" w:hAnsi="Calibri" w:cs="Calibri"/>
                <w:color w:val="0000FF"/>
                <w:sz w:val="22"/>
                <w:szCs w:val="22"/>
                <w:u w:val="single"/>
              </w:rPr>
            </w:pPr>
            <w:hyperlink w:anchor="Language_and_Currency" w:history="1">
              <w:r w:rsidR="0083216F" w:rsidRPr="005D61FB">
                <w:rPr>
                  <w:rFonts w:ascii="Calibri" w:hAnsi="Calibri" w:cs="Calibri"/>
                  <w:color w:val="0000FF"/>
                  <w:sz w:val="22"/>
                  <w:szCs w:val="22"/>
                  <w:u w:val="single"/>
                </w:rPr>
                <w:t>Language and Currency</w:t>
              </w:r>
            </w:hyperlink>
          </w:p>
        </w:tc>
      </w:tr>
      <w:tr w:rsidR="0083216F" w:rsidRPr="005D61FB" w14:paraId="2B03A473" w14:textId="77777777" w:rsidTr="0013244D">
        <w:trPr>
          <w:trHeight w:hRule="exact" w:val="288"/>
        </w:trPr>
        <w:tc>
          <w:tcPr>
            <w:tcW w:w="663" w:type="dxa"/>
            <w:shd w:val="clear" w:color="auto" w:fill="auto"/>
            <w:noWrap/>
            <w:vAlign w:val="center"/>
          </w:tcPr>
          <w:p w14:paraId="57EA1287" w14:textId="5FA05BE1"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4</w:t>
            </w:r>
            <w:r>
              <w:rPr>
                <w:rFonts w:ascii="Calibri" w:hAnsi="Calibri" w:cs="Calibri"/>
                <w:color w:val="000000"/>
                <w:sz w:val="22"/>
                <w:szCs w:val="22"/>
              </w:rPr>
              <w:t>2</w:t>
            </w:r>
          </w:p>
        </w:tc>
        <w:tc>
          <w:tcPr>
            <w:tcW w:w="4366" w:type="dxa"/>
            <w:shd w:val="clear" w:color="auto" w:fill="auto"/>
            <w:noWrap/>
            <w:vAlign w:val="center"/>
          </w:tcPr>
          <w:p w14:paraId="49D5B00A" w14:textId="25F1B1F6" w:rsidR="0083216F" w:rsidRPr="005D61FB" w:rsidRDefault="00DF0ED9" w:rsidP="0083216F">
            <w:pPr>
              <w:spacing w:line="240" w:lineRule="auto"/>
              <w:jc w:val="left"/>
              <w:rPr>
                <w:rFonts w:ascii="Calibri" w:hAnsi="Calibri" w:cs="Calibri"/>
                <w:color w:val="0000FF"/>
                <w:sz w:val="22"/>
                <w:szCs w:val="22"/>
                <w:u w:val="single"/>
              </w:rPr>
            </w:pPr>
            <w:hyperlink w:anchor="Compliance_Cooperation" w:history="1">
              <w:r w:rsidR="0083216F" w:rsidRPr="005D61FB">
                <w:rPr>
                  <w:rFonts w:ascii="Calibri" w:hAnsi="Calibri" w:cs="Calibri"/>
                  <w:color w:val="0000FF"/>
                  <w:sz w:val="22"/>
                  <w:szCs w:val="22"/>
                  <w:u w:val="single"/>
                </w:rPr>
                <w:t>Compliance/Cooperation</w:t>
              </w:r>
            </w:hyperlink>
          </w:p>
        </w:tc>
        <w:tc>
          <w:tcPr>
            <w:tcW w:w="720" w:type="dxa"/>
            <w:shd w:val="clear" w:color="auto" w:fill="auto"/>
            <w:noWrap/>
            <w:vAlign w:val="center"/>
          </w:tcPr>
          <w:p w14:paraId="25CF5829" w14:textId="62D52C11"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11</w:t>
            </w:r>
          </w:p>
        </w:tc>
        <w:tc>
          <w:tcPr>
            <w:tcW w:w="4590" w:type="dxa"/>
            <w:shd w:val="clear" w:color="auto" w:fill="auto"/>
            <w:noWrap/>
            <w:vAlign w:val="center"/>
          </w:tcPr>
          <w:p w14:paraId="1E75DF49" w14:textId="27086131" w:rsidR="0083216F" w:rsidRPr="005D61FB" w:rsidRDefault="00DF0ED9" w:rsidP="0083216F">
            <w:pPr>
              <w:spacing w:line="240" w:lineRule="auto"/>
              <w:jc w:val="left"/>
              <w:rPr>
                <w:rFonts w:ascii="Calibri" w:hAnsi="Calibri" w:cs="Calibri"/>
                <w:sz w:val="22"/>
                <w:szCs w:val="22"/>
              </w:rPr>
            </w:pPr>
            <w:hyperlink w:anchor="Liens" w:history="1">
              <w:r w:rsidR="0083216F" w:rsidRPr="005D61FB">
                <w:rPr>
                  <w:rStyle w:val="Hyperlink"/>
                  <w:rFonts w:ascii="Calibri" w:hAnsi="Calibri" w:cs="Calibri"/>
                  <w:sz w:val="22"/>
                  <w:szCs w:val="22"/>
                </w:rPr>
                <w:t>Liens</w:t>
              </w:r>
            </w:hyperlink>
          </w:p>
        </w:tc>
      </w:tr>
      <w:tr w:rsidR="0083216F" w:rsidRPr="005D61FB" w14:paraId="011DF044" w14:textId="77777777" w:rsidTr="0083216F">
        <w:trPr>
          <w:trHeight w:hRule="exact" w:val="288"/>
        </w:trPr>
        <w:tc>
          <w:tcPr>
            <w:tcW w:w="663" w:type="dxa"/>
            <w:shd w:val="clear" w:color="auto" w:fill="auto"/>
            <w:noWrap/>
            <w:vAlign w:val="center"/>
          </w:tcPr>
          <w:p w14:paraId="45C89AB5" w14:textId="4445016F"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3</w:t>
            </w:r>
            <w:r>
              <w:rPr>
                <w:rFonts w:ascii="Calibri" w:hAnsi="Calibri" w:cs="Calibri"/>
                <w:color w:val="000000"/>
                <w:sz w:val="22"/>
                <w:szCs w:val="22"/>
              </w:rPr>
              <w:t>5</w:t>
            </w:r>
          </w:p>
        </w:tc>
        <w:tc>
          <w:tcPr>
            <w:tcW w:w="4366" w:type="dxa"/>
            <w:shd w:val="clear" w:color="auto" w:fill="auto"/>
            <w:noWrap/>
            <w:vAlign w:val="center"/>
          </w:tcPr>
          <w:p w14:paraId="3BE3DDCF" w14:textId="2654DBB6" w:rsidR="0083216F" w:rsidRPr="005D61FB" w:rsidRDefault="00DF0ED9" w:rsidP="0083216F">
            <w:pPr>
              <w:spacing w:line="240" w:lineRule="auto"/>
              <w:jc w:val="left"/>
              <w:rPr>
                <w:rFonts w:ascii="Calibri" w:hAnsi="Calibri" w:cs="Calibri"/>
                <w:color w:val="0000FF"/>
                <w:sz w:val="22"/>
                <w:szCs w:val="22"/>
                <w:u w:val="single"/>
              </w:rPr>
            </w:pPr>
            <w:hyperlink w:anchor="Compliance_w_Laws" w:history="1">
              <w:r w:rsidR="0083216F" w:rsidRPr="005D61FB">
                <w:rPr>
                  <w:rStyle w:val="Hyperlink"/>
                  <w:rFonts w:ascii="Calibri" w:hAnsi="Calibri" w:cs="Calibri"/>
                  <w:sz w:val="22"/>
                  <w:szCs w:val="22"/>
                </w:rPr>
                <w:t>Compliance with Laws</w:t>
              </w:r>
            </w:hyperlink>
          </w:p>
        </w:tc>
        <w:tc>
          <w:tcPr>
            <w:tcW w:w="720" w:type="dxa"/>
            <w:shd w:val="clear" w:color="auto" w:fill="auto"/>
            <w:noWrap/>
            <w:vAlign w:val="center"/>
          </w:tcPr>
          <w:p w14:paraId="2FC10FB0" w14:textId="5FE09C08"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41</w:t>
            </w:r>
          </w:p>
        </w:tc>
        <w:tc>
          <w:tcPr>
            <w:tcW w:w="4590" w:type="dxa"/>
            <w:shd w:val="clear" w:color="auto" w:fill="auto"/>
            <w:noWrap/>
            <w:vAlign w:val="center"/>
          </w:tcPr>
          <w:p w14:paraId="1C83A357" w14:textId="46CEB72C" w:rsidR="0083216F" w:rsidRPr="005D61FB" w:rsidRDefault="00DF0ED9" w:rsidP="0083216F">
            <w:pPr>
              <w:spacing w:line="240" w:lineRule="auto"/>
              <w:jc w:val="left"/>
              <w:rPr>
                <w:rFonts w:ascii="Calibri" w:hAnsi="Calibri" w:cs="Calibri"/>
                <w:sz w:val="22"/>
                <w:szCs w:val="22"/>
                <w:u w:val="single"/>
              </w:rPr>
            </w:pPr>
            <w:hyperlink w:anchor="Merger_Divestiture_Rights" w:history="1">
              <w:r w:rsidR="0083216F" w:rsidRPr="005D61FB">
                <w:rPr>
                  <w:rStyle w:val="Hyperlink"/>
                  <w:rFonts w:ascii="Calibri" w:hAnsi="Calibri" w:cs="Calibri"/>
                  <w:sz w:val="22"/>
                  <w:szCs w:val="22"/>
                </w:rPr>
                <w:t>Merger/Divestiture Rights</w:t>
              </w:r>
            </w:hyperlink>
          </w:p>
        </w:tc>
      </w:tr>
      <w:tr w:rsidR="0083216F" w:rsidRPr="005D61FB" w14:paraId="0A98B762" w14:textId="77777777" w:rsidTr="0083216F">
        <w:trPr>
          <w:trHeight w:hRule="exact" w:val="288"/>
        </w:trPr>
        <w:tc>
          <w:tcPr>
            <w:tcW w:w="663" w:type="dxa"/>
            <w:shd w:val="clear" w:color="auto" w:fill="auto"/>
            <w:noWrap/>
            <w:vAlign w:val="center"/>
          </w:tcPr>
          <w:p w14:paraId="749701E5" w14:textId="207DAD89"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6</w:t>
            </w:r>
          </w:p>
        </w:tc>
        <w:tc>
          <w:tcPr>
            <w:tcW w:w="4366" w:type="dxa"/>
            <w:shd w:val="clear" w:color="auto" w:fill="auto"/>
            <w:noWrap/>
            <w:vAlign w:val="center"/>
          </w:tcPr>
          <w:p w14:paraId="603099F0" w14:textId="10772123" w:rsidR="0083216F" w:rsidRPr="005D61FB" w:rsidRDefault="00DF0ED9" w:rsidP="0083216F">
            <w:pPr>
              <w:spacing w:line="240" w:lineRule="auto"/>
              <w:jc w:val="left"/>
              <w:rPr>
                <w:rFonts w:ascii="Calibri" w:hAnsi="Calibri" w:cs="Calibri"/>
                <w:sz w:val="22"/>
                <w:szCs w:val="22"/>
                <w:u w:val="single"/>
              </w:rPr>
            </w:pPr>
            <w:hyperlink w:anchor="Computer_Software_and_Databases" w:history="1">
              <w:r w:rsidR="0083216F" w:rsidRPr="005D61FB">
                <w:rPr>
                  <w:rStyle w:val="Hyperlink"/>
                  <w:rFonts w:ascii="Calibri" w:hAnsi="Calibri" w:cs="Calibri"/>
                  <w:sz w:val="22"/>
                  <w:szCs w:val="22"/>
                </w:rPr>
                <w:t>Computer Software and Databases</w:t>
              </w:r>
            </w:hyperlink>
          </w:p>
        </w:tc>
        <w:tc>
          <w:tcPr>
            <w:tcW w:w="720" w:type="dxa"/>
            <w:shd w:val="clear" w:color="auto" w:fill="auto"/>
            <w:noWrap/>
            <w:vAlign w:val="center"/>
          </w:tcPr>
          <w:p w14:paraId="438E7935" w14:textId="5D08BF3F"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38</w:t>
            </w:r>
          </w:p>
        </w:tc>
        <w:tc>
          <w:tcPr>
            <w:tcW w:w="4590" w:type="dxa"/>
            <w:shd w:val="clear" w:color="auto" w:fill="auto"/>
            <w:noWrap/>
            <w:vAlign w:val="center"/>
          </w:tcPr>
          <w:p w14:paraId="4BCCCB1B" w14:textId="339DBD03" w:rsidR="0083216F" w:rsidRPr="005D61FB" w:rsidRDefault="00DF0ED9" w:rsidP="0083216F">
            <w:pPr>
              <w:spacing w:line="240" w:lineRule="auto"/>
              <w:jc w:val="left"/>
              <w:rPr>
                <w:rFonts w:ascii="Calibri" w:hAnsi="Calibri" w:cs="Calibri"/>
                <w:color w:val="0000FF"/>
                <w:sz w:val="22"/>
                <w:szCs w:val="22"/>
                <w:u w:val="single"/>
              </w:rPr>
            </w:pPr>
            <w:hyperlink w:anchor="Non_Waiver" w:history="1">
              <w:r w:rsidR="0083216F" w:rsidRPr="005D61FB">
                <w:rPr>
                  <w:rFonts w:ascii="Calibri" w:hAnsi="Calibri" w:cs="Calibri"/>
                  <w:color w:val="0000FF"/>
                  <w:sz w:val="22"/>
                  <w:szCs w:val="22"/>
                  <w:u w:val="single"/>
                </w:rPr>
                <w:t>Non-Waiver</w:t>
              </w:r>
            </w:hyperlink>
          </w:p>
        </w:tc>
      </w:tr>
      <w:tr w:rsidR="0083216F" w:rsidRPr="005D61FB" w14:paraId="0847A14D" w14:textId="77777777" w:rsidTr="0083216F">
        <w:trPr>
          <w:trHeight w:hRule="exact" w:val="288"/>
        </w:trPr>
        <w:tc>
          <w:tcPr>
            <w:tcW w:w="663" w:type="dxa"/>
            <w:shd w:val="clear" w:color="auto" w:fill="auto"/>
            <w:noWrap/>
            <w:vAlign w:val="center"/>
          </w:tcPr>
          <w:p w14:paraId="1FBFE5A6" w14:textId="453EF051"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37</w:t>
            </w:r>
          </w:p>
        </w:tc>
        <w:tc>
          <w:tcPr>
            <w:tcW w:w="4366" w:type="dxa"/>
            <w:shd w:val="clear" w:color="auto" w:fill="auto"/>
            <w:noWrap/>
            <w:vAlign w:val="center"/>
          </w:tcPr>
          <w:p w14:paraId="1FD9C9E1" w14:textId="1A961A89" w:rsidR="0083216F" w:rsidRPr="005D61FB" w:rsidRDefault="00DF0ED9" w:rsidP="0083216F">
            <w:pPr>
              <w:spacing w:line="240" w:lineRule="auto"/>
              <w:jc w:val="left"/>
              <w:rPr>
                <w:rFonts w:ascii="Calibri" w:hAnsi="Calibri" w:cs="Calibri"/>
                <w:sz w:val="22"/>
                <w:szCs w:val="22"/>
                <w:u w:val="single"/>
              </w:rPr>
            </w:pPr>
            <w:hyperlink w:anchor="Continuing_Terms_Sev" w:history="1">
              <w:r w:rsidR="0083216F" w:rsidRPr="005D61FB">
                <w:rPr>
                  <w:rFonts w:ascii="Calibri" w:hAnsi="Calibri" w:cs="Calibri"/>
                  <w:color w:val="0000FF"/>
                  <w:sz w:val="22"/>
                  <w:szCs w:val="22"/>
                  <w:u w:val="single"/>
                </w:rPr>
                <w:t>Continuing Terms and Severability</w:t>
              </w:r>
            </w:hyperlink>
          </w:p>
        </w:tc>
        <w:tc>
          <w:tcPr>
            <w:tcW w:w="720" w:type="dxa"/>
            <w:shd w:val="clear" w:color="auto" w:fill="auto"/>
            <w:noWrap/>
            <w:vAlign w:val="center"/>
          </w:tcPr>
          <w:p w14:paraId="0122758A" w14:textId="75EB2298" w:rsidR="0083216F" w:rsidRPr="005D61FB" w:rsidRDefault="0083216F" w:rsidP="0083216F">
            <w:pPr>
              <w:spacing w:line="240" w:lineRule="auto"/>
              <w:jc w:val="center"/>
              <w:rPr>
                <w:rFonts w:ascii="Calibri" w:hAnsi="Calibri" w:cs="Calibri"/>
                <w:sz w:val="22"/>
                <w:szCs w:val="22"/>
              </w:rPr>
            </w:pPr>
            <w:r>
              <w:rPr>
                <w:rFonts w:ascii="Calibri" w:hAnsi="Calibri" w:cs="Calibri"/>
                <w:sz w:val="22"/>
                <w:szCs w:val="22"/>
              </w:rPr>
              <w:t>5</w:t>
            </w:r>
          </w:p>
        </w:tc>
        <w:tc>
          <w:tcPr>
            <w:tcW w:w="4590" w:type="dxa"/>
            <w:shd w:val="clear" w:color="auto" w:fill="auto"/>
            <w:noWrap/>
            <w:vAlign w:val="center"/>
          </w:tcPr>
          <w:p w14:paraId="2203D679" w14:textId="589B1535" w:rsidR="0083216F" w:rsidRPr="005D61FB" w:rsidRDefault="00DF0ED9" w:rsidP="0083216F">
            <w:pPr>
              <w:spacing w:line="240" w:lineRule="auto"/>
              <w:jc w:val="left"/>
              <w:rPr>
                <w:rFonts w:ascii="Calibri" w:hAnsi="Calibri" w:cs="Calibri"/>
                <w:color w:val="0000FF"/>
                <w:sz w:val="22"/>
                <w:szCs w:val="22"/>
                <w:u w:val="single"/>
              </w:rPr>
            </w:pPr>
            <w:hyperlink w:anchor="Order_of_Precedence" w:history="1">
              <w:r w:rsidR="0083216F" w:rsidRPr="005D61FB">
                <w:rPr>
                  <w:rStyle w:val="Hyperlink"/>
                  <w:rFonts w:ascii="Calibri" w:hAnsi="Calibri" w:cs="Calibri"/>
                  <w:sz w:val="22"/>
                  <w:szCs w:val="22"/>
                </w:rPr>
                <w:t>Order of Precedence</w:t>
              </w:r>
            </w:hyperlink>
          </w:p>
        </w:tc>
      </w:tr>
      <w:tr w:rsidR="0083216F" w:rsidRPr="005D61FB" w14:paraId="108B3EA8" w14:textId="77777777" w:rsidTr="0083216F">
        <w:trPr>
          <w:trHeight w:hRule="exact" w:val="288"/>
        </w:trPr>
        <w:tc>
          <w:tcPr>
            <w:tcW w:w="663" w:type="dxa"/>
            <w:shd w:val="clear" w:color="auto" w:fill="auto"/>
            <w:noWrap/>
            <w:vAlign w:val="center"/>
          </w:tcPr>
          <w:p w14:paraId="3F03AE93" w14:textId="0B84BBB6"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p>
        </w:tc>
        <w:tc>
          <w:tcPr>
            <w:tcW w:w="4366" w:type="dxa"/>
            <w:shd w:val="clear" w:color="auto" w:fill="auto"/>
            <w:noWrap/>
            <w:vAlign w:val="center"/>
          </w:tcPr>
          <w:p w14:paraId="0B4D03F3" w14:textId="7E21E298" w:rsidR="0083216F" w:rsidRPr="005D61FB" w:rsidRDefault="00DF0ED9" w:rsidP="0083216F">
            <w:pPr>
              <w:spacing w:line="240" w:lineRule="auto"/>
              <w:jc w:val="left"/>
              <w:rPr>
                <w:rFonts w:ascii="Calibri" w:hAnsi="Calibri" w:cs="Calibri"/>
                <w:color w:val="0000FF"/>
                <w:sz w:val="22"/>
                <w:szCs w:val="22"/>
                <w:u w:val="single"/>
              </w:rPr>
            </w:pPr>
            <w:hyperlink w:anchor="Definitions" w:history="1">
              <w:r w:rsidR="0083216F" w:rsidRPr="005D61FB">
                <w:rPr>
                  <w:rFonts w:ascii="Calibri" w:hAnsi="Calibri" w:cs="Calibri"/>
                  <w:color w:val="0000FF"/>
                  <w:sz w:val="22"/>
                  <w:szCs w:val="22"/>
                  <w:u w:val="single"/>
                </w:rPr>
                <w:t>Definitions</w:t>
              </w:r>
            </w:hyperlink>
          </w:p>
        </w:tc>
        <w:tc>
          <w:tcPr>
            <w:tcW w:w="720" w:type="dxa"/>
            <w:shd w:val="clear" w:color="auto" w:fill="auto"/>
            <w:noWrap/>
            <w:vAlign w:val="center"/>
          </w:tcPr>
          <w:p w14:paraId="249D4876" w14:textId="2B7A8B0C"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8</w:t>
            </w:r>
          </w:p>
        </w:tc>
        <w:tc>
          <w:tcPr>
            <w:tcW w:w="4590" w:type="dxa"/>
            <w:shd w:val="clear" w:color="auto" w:fill="auto"/>
            <w:noWrap/>
            <w:vAlign w:val="center"/>
          </w:tcPr>
          <w:p w14:paraId="40F19FC6" w14:textId="17350655" w:rsidR="0083216F" w:rsidRPr="005D61FB" w:rsidRDefault="00DF0ED9" w:rsidP="0083216F">
            <w:pPr>
              <w:spacing w:line="240" w:lineRule="auto"/>
              <w:jc w:val="left"/>
              <w:rPr>
                <w:rFonts w:ascii="Calibri" w:hAnsi="Calibri" w:cs="Calibri"/>
                <w:color w:val="0000FF"/>
                <w:sz w:val="22"/>
                <w:szCs w:val="22"/>
                <w:u w:val="single"/>
              </w:rPr>
            </w:pPr>
            <w:hyperlink w:anchor="Packing_and_Shipping" w:history="1">
              <w:r w:rsidR="0083216F" w:rsidRPr="005D61FB">
                <w:rPr>
                  <w:rFonts w:ascii="Calibri" w:hAnsi="Calibri" w:cs="Calibri"/>
                  <w:color w:val="0000FF"/>
                  <w:sz w:val="22"/>
                  <w:szCs w:val="22"/>
                  <w:u w:val="single"/>
                </w:rPr>
                <w:t>Packing and Shipping</w:t>
              </w:r>
            </w:hyperlink>
          </w:p>
        </w:tc>
      </w:tr>
      <w:tr w:rsidR="0083216F" w:rsidRPr="005D61FB" w14:paraId="44B7B704" w14:textId="77777777" w:rsidTr="0083216F">
        <w:trPr>
          <w:trHeight w:hRule="exact" w:val="649"/>
        </w:trPr>
        <w:tc>
          <w:tcPr>
            <w:tcW w:w="663" w:type="dxa"/>
            <w:shd w:val="clear" w:color="auto" w:fill="auto"/>
            <w:noWrap/>
            <w:vAlign w:val="center"/>
          </w:tcPr>
          <w:p w14:paraId="48EF70B2" w14:textId="74FEEB3C"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0</w:t>
            </w:r>
          </w:p>
        </w:tc>
        <w:tc>
          <w:tcPr>
            <w:tcW w:w="4366" w:type="dxa"/>
            <w:shd w:val="clear" w:color="auto" w:fill="auto"/>
            <w:noWrap/>
            <w:vAlign w:val="center"/>
          </w:tcPr>
          <w:p w14:paraId="24C34950" w14:textId="72934D1D" w:rsidR="0083216F" w:rsidRPr="005D61FB" w:rsidRDefault="00DF0ED9" w:rsidP="0083216F">
            <w:pPr>
              <w:spacing w:line="240" w:lineRule="auto"/>
              <w:jc w:val="left"/>
              <w:rPr>
                <w:rFonts w:ascii="Calibri" w:hAnsi="Calibri" w:cs="Calibri"/>
                <w:color w:val="0000FF"/>
                <w:sz w:val="22"/>
                <w:szCs w:val="22"/>
                <w:u w:val="single"/>
              </w:rPr>
            </w:pPr>
            <w:hyperlink w:anchor="Delivery_of_Seller_Data" w:history="1">
              <w:r w:rsidR="0083216F" w:rsidRPr="005D61FB">
                <w:rPr>
                  <w:rStyle w:val="Hyperlink"/>
                  <w:rFonts w:ascii="Calibri" w:hAnsi="Calibri" w:cs="Calibri"/>
                  <w:sz w:val="22"/>
                  <w:szCs w:val="22"/>
                </w:rPr>
                <w:t>Delivery of Seller Data</w:t>
              </w:r>
            </w:hyperlink>
          </w:p>
        </w:tc>
        <w:tc>
          <w:tcPr>
            <w:tcW w:w="720" w:type="dxa"/>
            <w:shd w:val="clear" w:color="auto" w:fill="auto"/>
            <w:noWrap/>
            <w:vAlign w:val="center"/>
          </w:tcPr>
          <w:p w14:paraId="72E04412" w14:textId="74E71A26"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44</w:t>
            </w:r>
          </w:p>
        </w:tc>
        <w:tc>
          <w:tcPr>
            <w:tcW w:w="4590" w:type="dxa"/>
            <w:shd w:val="clear" w:color="auto" w:fill="auto"/>
            <w:vAlign w:val="center"/>
          </w:tcPr>
          <w:p w14:paraId="20A067B8" w14:textId="60E3261A" w:rsidR="0083216F" w:rsidRPr="005D61FB" w:rsidRDefault="00DF0ED9" w:rsidP="0083216F">
            <w:pPr>
              <w:spacing w:line="240" w:lineRule="auto"/>
              <w:jc w:val="left"/>
              <w:rPr>
                <w:rFonts w:ascii="Calibri" w:hAnsi="Calibri" w:cs="Calibri"/>
                <w:color w:val="0000FF"/>
                <w:sz w:val="22"/>
                <w:szCs w:val="22"/>
                <w:u w:val="single"/>
              </w:rPr>
            </w:pPr>
            <w:hyperlink w:anchor="Prohibition_on_Providing_Certain_Softwar" w:history="1">
              <w:r w:rsidR="0083216F" w:rsidRPr="001D7DE6">
                <w:rPr>
                  <w:rStyle w:val="Hyperlink"/>
                  <w:rFonts w:ascii="Calibri" w:hAnsi="Calibri"/>
                  <w:sz w:val="22"/>
                  <w:szCs w:val="22"/>
                </w:rPr>
                <w:t>Prohibition on Providing</w:t>
              </w:r>
              <w:r w:rsidR="0083216F" w:rsidRPr="00AF5A60">
                <w:rPr>
                  <w:rStyle w:val="Hyperlink"/>
                  <w:rFonts w:ascii="Calibri" w:hAnsi="Calibri"/>
                  <w:sz w:val="22"/>
                  <w:szCs w:val="22"/>
                </w:rPr>
                <w:t xml:space="preserve"> Certain Software,</w:t>
              </w:r>
              <w:r w:rsidR="0083216F" w:rsidRPr="001D7DE6">
                <w:rPr>
                  <w:rStyle w:val="Hyperlink"/>
                  <w:rFonts w:ascii="Calibri" w:hAnsi="Calibri"/>
                  <w:sz w:val="22"/>
                  <w:szCs w:val="22"/>
                </w:rPr>
                <w:t xml:space="preserve"> Hardware, and Services</w:t>
              </w:r>
            </w:hyperlink>
          </w:p>
        </w:tc>
      </w:tr>
      <w:tr w:rsidR="0083216F" w:rsidRPr="005D61FB" w14:paraId="37BB32CF" w14:textId="77777777" w:rsidTr="0083216F">
        <w:trPr>
          <w:trHeight w:val="300"/>
        </w:trPr>
        <w:tc>
          <w:tcPr>
            <w:tcW w:w="663" w:type="dxa"/>
            <w:shd w:val="clear" w:color="auto" w:fill="auto"/>
            <w:noWrap/>
            <w:vAlign w:val="center"/>
          </w:tcPr>
          <w:p w14:paraId="56F4DEA2" w14:textId="1802362B"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9</w:t>
            </w:r>
          </w:p>
        </w:tc>
        <w:tc>
          <w:tcPr>
            <w:tcW w:w="4366" w:type="dxa"/>
            <w:shd w:val="clear" w:color="auto" w:fill="auto"/>
            <w:noWrap/>
            <w:vAlign w:val="center"/>
          </w:tcPr>
          <w:p w14:paraId="0B0DBFF3" w14:textId="27E4C100" w:rsidR="0083216F" w:rsidRPr="005D61FB" w:rsidRDefault="00DF0ED9" w:rsidP="0083216F">
            <w:pPr>
              <w:spacing w:line="240" w:lineRule="auto"/>
              <w:jc w:val="left"/>
              <w:rPr>
                <w:rFonts w:ascii="Calibri" w:hAnsi="Calibri" w:cs="Calibri"/>
                <w:color w:val="0000FF"/>
                <w:sz w:val="22"/>
                <w:szCs w:val="22"/>
                <w:u w:val="single"/>
              </w:rPr>
            </w:pPr>
            <w:hyperlink w:anchor="Delivery_Title" w:history="1">
              <w:r w:rsidR="0083216F" w:rsidRPr="005D61FB">
                <w:rPr>
                  <w:rStyle w:val="Hyperlink"/>
                  <w:rFonts w:ascii="Calibri" w:hAnsi="Calibri" w:cs="Calibri"/>
                  <w:sz w:val="22"/>
                  <w:szCs w:val="22"/>
                </w:rPr>
                <w:t>Delivery, Title</w:t>
              </w:r>
            </w:hyperlink>
          </w:p>
        </w:tc>
        <w:tc>
          <w:tcPr>
            <w:tcW w:w="720" w:type="dxa"/>
            <w:shd w:val="clear" w:color="auto" w:fill="auto"/>
            <w:noWrap/>
            <w:vAlign w:val="center"/>
          </w:tcPr>
          <w:p w14:paraId="2989919D" w14:textId="0539AEDB"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4</w:t>
            </w:r>
          </w:p>
        </w:tc>
        <w:tc>
          <w:tcPr>
            <w:tcW w:w="4590" w:type="dxa"/>
            <w:shd w:val="clear" w:color="auto" w:fill="auto"/>
            <w:noWrap/>
            <w:vAlign w:val="center"/>
          </w:tcPr>
          <w:p w14:paraId="1DA400B0" w14:textId="10F5C142" w:rsidR="0083216F" w:rsidRPr="005D61FB" w:rsidRDefault="00DF0ED9" w:rsidP="0083216F">
            <w:pPr>
              <w:spacing w:line="240" w:lineRule="auto"/>
              <w:jc w:val="left"/>
              <w:rPr>
                <w:rFonts w:ascii="Calibri" w:hAnsi="Calibri" w:cs="Calibri"/>
                <w:color w:val="0000FF"/>
                <w:sz w:val="22"/>
                <w:szCs w:val="22"/>
                <w:u w:val="single"/>
              </w:rPr>
            </w:pPr>
            <w:hyperlink w:anchor="Proprietary_Information" w:history="1">
              <w:r w:rsidR="0083216F" w:rsidRPr="005D61FB">
                <w:rPr>
                  <w:rFonts w:ascii="Calibri" w:hAnsi="Calibri" w:cs="Calibri"/>
                  <w:color w:val="0000FF"/>
                  <w:sz w:val="22"/>
                  <w:szCs w:val="22"/>
                  <w:u w:val="single"/>
                </w:rPr>
                <w:t>Proprietary Information</w:t>
              </w:r>
            </w:hyperlink>
          </w:p>
        </w:tc>
      </w:tr>
      <w:tr w:rsidR="0083216F" w:rsidRPr="005D61FB" w14:paraId="2F274813" w14:textId="77777777" w:rsidTr="0083216F">
        <w:trPr>
          <w:trHeight w:hRule="exact" w:val="316"/>
        </w:trPr>
        <w:tc>
          <w:tcPr>
            <w:tcW w:w="663" w:type="dxa"/>
            <w:shd w:val="clear" w:color="auto" w:fill="auto"/>
            <w:noWrap/>
            <w:vAlign w:val="center"/>
          </w:tcPr>
          <w:p w14:paraId="319A9A4C" w14:textId="0DCCEB61"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0</w:t>
            </w:r>
          </w:p>
        </w:tc>
        <w:tc>
          <w:tcPr>
            <w:tcW w:w="4366" w:type="dxa"/>
            <w:shd w:val="clear" w:color="auto" w:fill="auto"/>
            <w:noWrap/>
            <w:vAlign w:val="center"/>
          </w:tcPr>
          <w:p w14:paraId="131E1A79" w14:textId="096E9B91" w:rsidR="0083216F" w:rsidRDefault="00DF0ED9" w:rsidP="0083216F">
            <w:pPr>
              <w:spacing w:line="240" w:lineRule="auto"/>
              <w:jc w:val="left"/>
            </w:pPr>
            <w:hyperlink w:anchor="Disputes" w:history="1">
              <w:r w:rsidR="0083216F" w:rsidRPr="005D61FB">
                <w:rPr>
                  <w:rFonts w:ascii="Calibri" w:hAnsi="Calibri" w:cs="Calibri"/>
                  <w:color w:val="0000FF"/>
                  <w:sz w:val="22"/>
                  <w:szCs w:val="22"/>
                  <w:u w:val="single"/>
                </w:rPr>
                <w:t>Disputes</w:t>
              </w:r>
            </w:hyperlink>
          </w:p>
        </w:tc>
        <w:tc>
          <w:tcPr>
            <w:tcW w:w="720" w:type="dxa"/>
            <w:shd w:val="clear" w:color="auto" w:fill="auto"/>
            <w:noWrap/>
            <w:vAlign w:val="center"/>
          </w:tcPr>
          <w:p w14:paraId="04EA44AA" w14:textId="3F03AF35"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3</w:t>
            </w:r>
            <w:r>
              <w:rPr>
                <w:rFonts w:ascii="Calibri" w:hAnsi="Calibri" w:cs="Calibri"/>
                <w:color w:val="000000"/>
                <w:sz w:val="22"/>
                <w:szCs w:val="22"/>
              </w:rPr>
              <w:t>4</w:t>
            </w:r>
          </w:p>
        </w:tc>
        <w:tc>
          <w:tcPr>
            <w:tcW w:w="4590" w:type="dxa"/>
            <w:shd w:val="clear" w:color="auto" w:fill="auto"/>
            <w:noWrap/>
            <w:vAlign w:val="center"/>
          </w:tcPr>
          <w:p w14:paraId="2A58E3C8" w14:textId="0B6560DE" w:rsidR="0083216F" w:rsidRPr="001D7DE6" w:rsidRDefault="00DF0ED9" w:rsidP="0083216F">
            <w:pPr>
              <w:spacing w:line="240" w:lineRule="auto"/>
              <w:jc w:val="left"/>
              <w:rPr>
                <w:sz w:val="22"/>
                <w:szCs w:val="22"/>
              </w:rPr>
            </w:pPr>
            <w:hyperlink w:anchor="Release_Of_Information" w:history="1">
              <w:r w:rsidR="0083216F" w:rsidRPr="005D61FB">
                <w:rPr>
                  <w:rFonts w:ascii="Calibri" w:hAnsi="Calibri" w:cs="Calibri"/>
                  <w:color w:val="0000FF"/>
                  <w:sz w:val="22"/>
                  <w:szCs w:val="22"/>
                  <w:u w:val="single"/>
                </w:rPr>
                <w:t>Release of Information and Advertising</w:t>
              </w:r>
            </w:hyperlink>
          </w:p>
        </w:tc>
      </w:tr>
      <w:tr w:rsidR="0083216F" w:rsidRPr="005D61FB" w14:paraId="733A4815" w14:textId="77777777" w:rsidTr="0083216F">
        <w:trPr>
          <w:trHeight w:hRule="exact" w:val="288"/>
        </w:trPr>
        <w:tc>
          <w:tcPr>
            <w:tcW w:w="663" w:type="dxa"/>
            <w:shd w:val="clear" w:color="auto" w:fill="auto"/>
            <w:noWrap/>
            <w:vAlign w:val="center"/>
          </w:tcPr>
          <w:p w14:paraId="239904FF" w14:textId="7352CD68"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7</w:t>
            </w:r>
          </w:p>
        </w:tc>
        <w:tc>
          <w:tcPr>
            <w:tcW w:w="4366" w:type="dxa"/>
            <w:shd w:val="clear" w:color="auto" w:fill="auto"/>
            <w:noWrap/>
            <w:vAlign w:val="center"/>
          </w:tcPr>
          <w:p w14:paraId="40615D4A" w14:textId="4A9F16C7" w:rsidR="0083216F" w:rsidRPr="005D61FB" w:rsidRDefault="00DF0ED9" w:rsidP="0083216F">
            <w:pPr>
              <w:spacing w:line="240" w:lineRule="auto"/>
              <w:jc w:val="left"/>
              <w:rPr>
                <w:rFonts w:ascii="Calibri" w:hAnsi="Calibri" w:cs="Calibri"/>
                <w:color w:val="0000FF"/>
                <w:sz w:val="22"/>
                <w:szCs w:val="22"/>
                <w:u w:val="single"/>
              </w:rPr>
            </w:pPr>
            <w:hyperlink w:anchor="Entire_Agreement" w:history="1">
              <w:r w:rsidR="0083216F" w:rsidRPr="005D61FB">
                <w:rPr>
                  <w:rFonts w:ascii="Calibri" w:hAnsi="Calibri" w:cs="Calibri"/>
                  <w:color w:val="0000FF"/>
                  <w:sz w:val="22"/>
                  <w:szCs w:val="22"/>
                  <w:u w:val="single"/>
                </w:rPr>
                <w:t>Entire Agreement</w:t>
              </w:r>
            </w:hyperlink>
          </w:p>
        </w:tc>
        <w:tc>
          <w:tcPr>
            <w:tcW w:w="720" w:type="dxa"/>
            <w:shd w:val="clear" w:color="auto" w:fill="auto"/>
            <w:noWrap/>
            <w:vAlign w:val="center"/>
          </w:tcPr>
          <w:p w14:paraId="7244B1A0" w14:textId="4B41EB9B"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3</w:t>
            </w:r>
          </w:p>
        </w:tc>
        <w:tc>
          <w:tcPr>
            <w:tcW w:w="4590" w:type="dxa"/>
            <w:shd w:val="clear" w:color="auto" w:fill="auto"/>
            <w:noWrap/>
            <w:vAlign w:val="center"/>
          </w:tcPr>
          <w:p w14:paraId="505F4DD8" w14:textId="3AF873AC" w:rsidR="0083216F" w:rsidRPr="005D61FB" w:rsidRDefault="00DF0ED9" w:rsidP="0083216F">
            <w:pPr>
              <w:spacing w:line="240" w:lineRule="auto"/>
              <w:jc w:val="left"/>
              <w:rPr>
                <w:rFonts w:ascii="Calibri" w:hAnsi="Calibri" w:cs="Calibri"/>
                <w:color w:val="0000FF"/>
                <w:sz w:val="22"/>
                <w:szCs w:val="22"/>
                <w:u w:val="single"/>
              </w:rPr>
            </w:pPr>
            <w:hyperlink w:anchor="Representations_and_Certifications" w:history="1">
              <w:r w:rsidR="0083216F" w:rsidRPr="005D61FB">
                <w:rPr>
                  <w:rStyle w:val="Hyperlink"/>
                  <w:rFonts w:ascii="Calibri" w:hAnsi="Calibri" w:cs="Calibri"/>
                  <w:sz w:val="22"/>
                  <w:szCs w:val="22"/>
                </w:rPr>
                <w:t>Representations and Certifications</w:t>
              </w:r>
            </w:hyperlink>
          </w:p>
        </w:tc>
      </w:tr>
      <w:tr w:rsidR="0083216F" w:rsidRPr="005D61FB" w14:paraId="592BB31B" w14:textId="77777777" w:rsidTr="0083216F">
        <w:trPr>
          <w:trHeight w:hRule="exact" w:val="288"/>
        </w:trPr>
        <w:tc>
          <w:tcPr>
            <w:tcW w:w="663" w:type="dxa"/>
            <w:shd w:val="clear" w:color="auto" w:fill="auto"/>
            <w:noWrap/>
            <w:vAlign w:val="center"/>
          </w:tcPr>
          <w:p w14:paraId="1DEC4E0F" w14:textId="54399DD8"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4</w:t>
            </w:r>
            <w:r>
              <w:rPr>
                <w:rFonts w:ascii="Calibri" w:hAnsi="Calibri" w:cs="Calibri"/>
                <w:color w:val="000000"/>
                <w:sz w:val="22"/>
                <w:szCs w:val="22"/>
              </w:rPr>
              <w:t>3</w:t>
            </w:r>
          </w:p>
        </w:tc>
        <w:tc>
          <w:tcPr>
            <w:tcW w:w="4366" w:type="dxa"/>
            <w:shd w:val="clear" w:color="auto" w:fill="auto"/>
            <w:noWrap/>
            <w:vAlign w:val="center"/>
          </w:tcPr>
          <w:p w14:paraId="0D7B55D1" w14:textId="4169413C" w:rsidR="0083216F" w:rsidRPr="005D61FB" w:rsidRDefault="00DF0ED9" w:rsidP="0083216F">
            <w:pPr>
              <w:spacing w:line="240" w:lineRule="auto"/>
              <w:jc w:val="left"/>
              <w:rPr>
                <w:rFonts w:ascii="Calibri" w:hAnsi="Calibri" w:cs="Calibri"/>
                <w:color w:val="0000FF"/>
                <w:sz w:val="22"/>
                <w:szCs w:val="22"/>
                <w:u w:val="single"/>
              </w:rPr>
            </w:pPr>
            <w:hyperlink w:anchor="E_E_O" w:history="1">
              <w:r w:rsidR="0083216F" w:rsidRPr="00525D50">
                <w:rPr>
                  <w:rStyle w:val="Hyperlink"/>
                  <w:rFonts w:ascii="Calibri" w:hAnsi="Calibri" w:cs="Calibri"/>
                  <w:sz w:val="22"/>
                  <w:szCs w:val="22"/>
                </w:rPr>
                <w:t>Equal Employment Opportunities</w:t>
              </w:r>
            </w:hyperlink>
            <w:r w:rsidR="0083216F" w:rsidRPr="005D61FB">
              <w:rPr>
                <w:rStyle w:val="Hyperlink"/>
                <w:rFonts w:ascii="Calibri" w:hAnsi="Calibri" w:cs="Calibri"/>
                <w:sz w:val="22"/>
                <w:szCs w:val="22"/>
              </w:rPr>
              <w:t xml:space="preserve"> </w:t>
            </w:r>
          </w:p>
        </w:tc>
        <w:tc>
          <w:tcPr>
            <w:tcW w:w="720" w:type="dxa"/>
            <w:shd w:val="clear" w:color="auto" w:fill="auto"/>
            <w:noWrap/>
            <w:vAlign w:val="center"/>
          </w:tcPr>
          <w:p w14:paraId="4F97E786" w14:textId="687A6992"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29</w:t>
            </w:r>
          </w:p>
        </w:tc>
        <w:tc>
          <w:tcPr>
            <w:tcW w:w="4590" w:type="dxa"/>
            <w:shd w:val="clear" w:color="auto" w:fill="auto"/>
            <w:noWrap/>
            <w:vAlign w:val="center"/>
          </w:tcPr>
          <w:p w14:paraId="1199ED27" w14:textId="3B30E8F2" w:rsidR="0083216F" w:rsidRPr="005D61FB" w:rsidRDefault="00DF0ED9" w:rsidP="0083216F">
            <w:pPr>
              <w:spacing w:line="240" w:lineRule="auto"/>
              <w:jc w:val="left"/>
              <w:rPr>
                <w:rFonts w:ascii="Calibri" w:hAnsi="Calibri" w:cs="Calibri"/>
                <w:color w:val="0000FF"/>
                <w:sz w:val="22"/>
                <w:szCs w:val="22"/>
                <w:u w:val="single"/>
              </w:rPr>
            </w:pPr>
            <w:hyperlink w:anchor="Site_Conditions" w:history="1">
              <w:r w:rsidR="0083216F" w:rsidRPr="005D61FB">
                <w:rPr>
                  <w:rFonts w:ascii="Calibri" w:hAnsi="Calibri" w:cs="Calibri"/>
                  <w:color w:val="0000FF"/>
                  <w:sz w:val="22"/>
                  <w:szCs w:val="22"/>
                  <w:u w:val="single"/>
                </w:rPr>
                <w:t>Site Conditions</w:t>
              </w:r>
            </w:hyperlink>
          </w:p>
        </w:tc>
      </w:tr>
      <w:tr w:rsidR="0083216F" w:rsidRPr="005D61FB" w14:paraId="3677D27C" w14:textId="77777777" w:rsidTr="0083216F">
        <w:trPr>
          <w:trHeight w:hRule="exact" w:val="288"/>
        </w:trPr>
        <w:tc>
          <w:tcPr>
            <w:tcW w:w="663" w:type="dxa"/>
            <w:shd w:val="clear" w:color="auto" w:fill="auto"/>
            <w:noWrap/>
            <w:vAlign w:val="center"/>
          </w:tcPr>
          <w:p w14:paraId="7C82E6A6" w14:textId="7DF8657F"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7</w:t>
            </w:r>
          </w:p>
        </w:tc>
        <w:tc>
          <w:tcPr>
            <w:tcW w:w="4366" w:type="dxa"/>
            <w:shd w:val="clear" w:color="auto" w:fill="auto"/>
            <w:vAlign w:val="center"/>
          </w:tcPr>
          <w:p w14:paraId="44D77853" w14:textId="3D5ABD03" w:rsidR="0083216F" w:rsidRPr="005D61FB" w:rsidRDefault="00DF0ED9" w:rsidP="0083216F">
            <w:pPr>
              <w:spacing w:line="240" w:lineRule="auto"/>
              <w:jc w:val="left"/>
              <w:rPr>
                <w:rFonts w:ascii="Calibri" w:hAnsi="Calibri" w:cs="Calibri"/>
                <w:color w:val="0000FF"/>
                <w:sz w:val="22"/>
                <w:szCs w:val="22"/>
                <w:u w:val="single"/>
              </w:rPr>
            </w:pPr>
            <w:hyperlink w:anchor="Export_Comp" w:history="1">
              <w:r w:rsidR="0083216F" w:rsidRPr="005D61FB">
                <w:rPr>
                  <w:rStyle w:val="Hyperlink"/>
                  <w:rFonts w:ascii="Calibri" w:hAnsi="Calibri" w:cs="Calibri"/>
                  <w:sz w:val="22"/>
                  <w:szCs w:val="22"/>
                </w:rPr>
                <w:t>Export and Import Compliance</w:t>
              </w:r>
            </w:hyperlink>
          </w:p>
        </w:tc>
        <w:tc>
          <w:tcPr>
            <w:tcW w:w="720" w:type="dxa"/>
            <w:shd w:val="clear" w:color="auto" w:fill="auto"/>
            <w:noWrap/>
            <w:vAlign w:val="center"/>
          </w:tcPr>
          <w:p w14:paraId="192FD21C" w14:textId="5E655CC3"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19</w:t>
            </w:r>
          </w:p>
        </w:tc>
        <w:tc>
          <w:tcPr>
            <w:tcW w:w="4590" w:type="dxa"/>
            <w:shd w:val="clear" w:color="auto" w:fill="auto"/>
            <w:noWrap/>
            <w:vAlign w:val="center"/>
          </w:tcPr>
          <w:p w14:paraId="5A9C3A5C" w14:textId="71A47E4D" w:rsidR="0083216F" w:rsidRPr="005D61FB" w:rsidRDefault="00DF0ED9" w:rsidP="0083216F">
            <w:pPr>
              <w:spacing w:line="240" w:lineRule="auto"/>
              <w:jc w:val="left"/>
              <w:rPr>
                <w:rFonts w:ascii="Calibri" w:hAnsi="Calibri" w:cs="Calibri"/>
                <w:color w:val="0000FF"/>
                <w:sz w:val="22"/>
                <w:szCs w:val="22"/>
                <w:u w:val="single"/>
              </w:rPr>
            </w:pPr>
            <w:hyperlink w:anchor="Suspension_Work" w:history="1">
              <w:r w:rsidR="0083216F" w:rsidRPr="005D61FB">
                <w:rPr>
                  <w:rStyle w:val="Hyperlink"/>
                  <w:rFonts w:ascii="Calibri" w:hAnsi="Calibri" w:cs="Calibri"/>
                  <w:sz w:val="22"/>
                  <w:szCs w:val="22"/>
                </w:rPr>
                <w:t>Suspension of Work</w:t>
              </w:r>
            </w:hyperlink>
          </w:p>
        </w:tc>
      </w:tr>
      <w:tr w:rsidR="0083216F" w:rsidRPr="005D61FB" w14:paraId="359FE59F" w14:textId="77777777" w:rsidTr="0083216F">
        <w:trPr>
          <w:trHeight w:hRule="exact" w:val="288"/>
        </w:trPr>
        <w:tc>
          <w:tcPr>
            <w:tcW w:w="663" w:type="dxa"/>
            <w:shd w:val="clear" w:color="auto" w:fill="auto"/>
            <w:noWrap/>
            <w:vAlign w:val="center"/>
          </w:tcPr>
          <w:p w14:paraId="2DD2AA93" w14:textId="5D11E9F0"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3</w:t>
            </w:r>
            <w:r>
              <w:rPr>
                <w:rFonts w:ascii="Calibri" w:hAnsi="Calibri" w:cs="Calibri"/>
                <w:color w:val="000000"/>
                <w:sz w:val="22"/>
                <w:szCs w:val="22"/>
              </w:rPr>
              <w:t>2</w:t>
            </w:r>
          </w:p>
        </w:tc>
        <w:tc>
          <w:tcPr>
            <w:tcW w:w="4366" w:type="dxa"/>
            <w:shd w:val="clear" w:color="auto" w:fill="auto"/>
            <w:noWrap/>
            <w:vAlign w:val="center"/>
          </w:tcPr>
          <w:p w14:paraId="05E6A6D7" w14:textId="134891D4" w:rsidR="0083216F" w:rsidRPr="005D61FB" w:rsidRDefault="00DF0ED9" w:rsidP="0083216F">
            <w:pPr>
              <w:spacing w:line="240" w:lineRule="auto"/>
              <w:jc w:val="left"/>
              <w:rPr>
                <w:rFonts w:ascii="Calibri" w:hAnsi="Calibri" w:cs="Calibri"/>
                <w:color w:val="0000FF"/>
                <w:sz w:val="22"/>
                <w:szCs w:val="22"/>
                <w:u w:val="single"/>
              </w:rPr>
            </w:pPr>
            <w:hyperlink w:anchor="Force_Majeure" w:history="1">
              <w:r w:rsidR="0083216F" w:rsidRPr="005D61FB">
                <w:rPr>
                  <w:rFonts w:ascii="Calibri" w:hAnsi="Calibri" w:cs="Calibri"/>
                  <w:color w:val="0000FF"/>
                  <w:sz w:val="22"/>
                  <w:szCs w:val="22"/>
                  <w:u w:val="single"/>
                </w:rPr>
                <w:t>Force Majeure</w:t>
              </w:r>
            </w:hyperlink>
          </w:p>
        </w:tc>
        <w:tc>
          <w:tcPr>
            <w:tcW w:w="720" w:type="dxa"/>
            <w:shd w:val="clear" w:color="auto" w:fill="auto"/>
            <w:noWrap/>
            <w:vAlign w:val="center"/>
          </w:tcPr>
          <w:p w14:paraId="7C9B4CFC" w14:textId="4E8E4B87"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3</w:t>
            </w:r>
          </w:p>
        </w:tc>
        <w:tc>
          <w:tcPr>
            <w:tcW w:w="4590" w:type="dxa"/>
            <w:shd w:val="clear" w:color="auto" w:fill="auto"/>
            <w:noWrap/>
            <w:vAlign w:val="center"/>
          </w:tcPr>
          <w:p w14:paraId="6CE5594E" w14:textId="43F4681D" w:rsidR="0083216F" w:rsidRPr="005D61FB" w:rsidRDefault="00DF0ED9" w:rsidP="0083216F">
            <w:pPr>
              <w:spacing w:line="240" w:lineRule="auto"/>
              <w:jc w:val="left"/>
              <w:rPr>
                <w:rFonts w:ascii="Calibri" w:hAnsi="Calibri" w:cs="Calibri"/>
                <w:color w:val="0000FF"/>
                <w:sz w:val="22"/>
                <w:szCs w:val="22"/>
                <w:u w:val="single"/>
              </w:rPr>
            </w:pPr>
            <w:hyperlink w:anchor="Taxes" w:history="1">
              <w:r w:rsidR="0083216F" w:rsidRPr="005D61FB">
                <w:rPr>
                  <w:rFonts w:ascii="Calibri" w:hAnsi="Calibri" w:cs="Calibri"/>
                  <w:color w:val="0000FF"/>
                  <w:sz w:val="22"/>
                  <w:szCs w:val="22"/>
                  <w:u w:val="single"/>
                </w:rPr>
                <w:t>Taxes</w:t>
              </w:r>
            </w:hyperlink>
          </w:p>
        </w:tc>
      </w:tr>
      <w:tr w:rsidR="0083216F" w:rsidRPr="005D61FB" w14:paraId="60D3EEFC" w14:textId="77777777" w:rsidTr="0083216F">
        <w:trPr>
          <w:trHeight w:hRule="exact" w:val="288"/>
        </w:trPr>
        <w:tc>
          <w:tcPr>
            <w:tcW w:w="663" w:type="dxa"/>
            <w:shd w:val="clear" w:color="auto" w:fill="auto"/>
            <w:noWrap/>
            <w:vAlign w:val="center"/>
          </w:tcPr>
          <w:p w14:paraId="5238C7F9" w14:textId="620F2C3C"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30</w:t>
            </w:r>
          </w:p>
        </w:tc>
        <w:tc>
          <w:tcPr>
            <w:tcW w:w="4366" w:type="dxa"/>
            <w:shd w:val="clear" w:color="auto" w:fill="auto"/>
            <w:noWrap/>
          </w:tcPr>
          <w:p w14:paraId="675C72AC" w14:textId="7B20D8CD" w:rsidR="0083216F" w:rsidRPr="005D61FB" w:rsidRDefault="00DF0ED9" w:rsidP="0083216F">
            <w:pPr>
              <w:spacing w:line="240" w:lineRule="auto"/>
              <w:jc w:val="left"/>
              <w:rPr>
                <w:rStyle w:val="Hyperlink"/>
                <w:rFonts w:ascii="Calibri" w:hAnsi="Calibri" w:cs="Calibri"/>
                <w:sz w:val="22"/>
                <w:szCs w:val="22"/>
              </w:rPr>
            </w:pPr>
            <w:hyperlink w:anchor="Hazardous_Materials" w:history="1">
              <w:r w:rsidR="0083216F" w:rsidRPr="00BF4885">
                <w:rPr>
                  <w:rStyle w:val="Hyperlink"/>
                  <w:rFonts w:ascii="Calibri" w:hAnsi="Calibri" w:cs="Calibri"/>
                  <w:sz w:val="22"/>
                  <w:szCs w:val="22"/>
                </w:rPr>
                <w:t>Hazardous Materials</w:t>
              </w:r>
            </w:hyperlink>
          </w:p>
        </w:tc>
        <w:tc>
          <w:tcPr>
            <w:tcW w:w="720" w:type="dxa"/>
            <w:shd w:val="clear" w:color="auto" w:fill="auto"/>
            <w:noWrap/>
            <w:vAlign w:val="center"/>
          </w:tcPr>
          <w:p w14:paraId="60A81ACE" w14:textId="124AF3DC"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8</w:t>
            </w:r>
          </w:p>
        </w:tc>
        <w:tc>
          <w:tcPr>
            <w:tcW w:w="4590" w:type="dxa"/>
            <w:shd w:val="clear" w:color="auto" w:fill="auto"/>
            <w:noWrap/>
            <w:vAlign w:val="center"/>
          </w:tcPr>
          <w:p w14:paraId="2C194760" w14:textId="6079F1CC" w:rsidR="0083216F" w:rsidRPr="005D61FB" w:rsidRDefault="00DF0ED9" w:rsidP="0083216F">
            <w:pPr>
              <w:spacing w:line="240" w:lineRule="auto"/>
              <w:jc w:val="left"/>
              <w:rPr>
                <w:rFonts w:ascii="Calibri" w:hAnsi="Calibri" w:cs="Calibri"/>
                <w:color w:val="0000FF"/>
                <w:sz w:val="22"/>
                <w:szCs w:val="22"/>
                <w:u w:val="single"/>
              </w:rPr>
            </w:pPr>
            <w:hyperlink w:anchor="Termination_for_Convenience" w:history="1">
              <w:r w:rsidR="0083216F" w:rsidRPr="005D61FB">
                <w:rPr>
                  <w:rStyle w:val="Hyperlink"/>
                  <w:rFonts w:ascii="Calibri" w:hAnsi="Calibri" w:cs="Calibri"/>
                  <w:sz w:val="22"/>
                  <w:szCs w:val="22"/>
                </w:rPr>
                <w:t>Termination for Convenience</w:t>
              </w:r>
            </w:hyperlink>
          </w:p>
        </w:tc>
      </w:tr>
      <w:tr w:rsidR="0083216F" w:rsidRPr="005D61FB" w14:paraId="18E13E4D" w14:textId="77777777" w:rsidTr="0083216F">
        <w:trPr>
          <w:trHeight w:hRule="exact" w:val="288"/>
        </w:trPr>
        <w:tc>
          <w:tcPr>
            <w:tcW w:w="663" w:type="dxa"/>
            <w:shd w:val="clear" w:color="auto" w:fill="auto"/>
            <w:noWrap/>
            <w:vAlign w:val="center"/>
          </w:tcPr>
          <w:p w14:paraId="3D8433D5" w14:textId="362A3CF7"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p>
        </w:tc>
        <w:tc>
          <w:tcPr>
            <w:tcW w:w="4366" w:type="dxa"/>
            <w:shd w:val="clear" w:color="auto" w:fill="auto"/>
            <w:vAlign w:val="center"/>
          </w:tcPr>
          <w:p w14:paraId="13C536A4" w14:textId="0D719963" w:rsidR="0083216F" w:rsidRPr="005D61FB" w:rsidRDefault="00DF0ED9" w:rsidP="0083216F">
            <w:pPr>
              <w:spacing w:line="240" w:lineRule="auto"/>
              <w:jc w:val="left"/>
              <w:rPr>
                <w:rFonts w:ascii="Calibri" w:hAnsi="Calibri" w:cs="Calibri"/>
                <w:sz w:val="22"/>
                <w:szCs w:val="22"/>
                <w:u w:val="single"/>
              </w:rPr>
            </w:pPr>
            <w:hyperlink w:anchor="Headings" w:history="1">
              <w:r w:rsidR="0083216F" w:rsidRPr="005D61FB">
                <w:rPr>
                  <w:rFonts w:ascii="Calibri" w:hAnsi="Calibri" w:cs="Calibri"/>
                  <w:color w:val="0000FF"/>
                  <w:sz w:val="22"/>
                  <w:szCs w:val="22"/>
                  <w:u w:val="single"/>
                </w:rPr>
                <w:t>Headings</w:t>
              </w:r>
            </w:hyperlink>
          </w:p>
        </w:tc>
        <w:tc>
          <w:tcPr>
            <w:tcW w:w="720" w:type="dxa"/>
            <w:shd w:val="clear" w:color="auto" w:fill="auto"/>
            <w:noWrap/>
            <w:vAlign w:val="center"/>
          </w:tcPr>
          <w:p w14:paraId="0FCDF744" w14:textId="413E05C3"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7</w:t>
            </w:r>
          </w:p>
        </w:tc>
        <w:tc>
          <w:tcPr>
            <w:tcW w:w="4590" w:type="dxa"/>
            <w:shd w:val="clear" w:color="auto" w:fill="auto"/>
            <w:noWrap/>
            <w:vAlign w:val="center"/>
          </w:tcPr>
          <w:p w14:paraId="6B939C54" w14:textId="036FDDD7" w:rsidR="0083216F" w:rsidRPr="005D61FB" w:rsidRDefault="00DF0ED9" w:rsidP="0083216F">
            <w:pPr>
              <w:spacing w:line="240" w:lineRule="auto"/>
              <w:jc w:val="left"/>
              <w:rPr>
                <w:rFonts w:ascii="Calibri" w:hAnsi="Calibri" w:cs="Calibri"/>
                <w:sz w:val="22"/>
                <w:szCs w:val="22"/>
              </w:rPr>
            </w:pPr>
            <w:hyperlink w:anchor="Termination_for_Default" w:history="1">
              <w:r w:rsidR="0083216F" w:rsidRPr="005D61FB">
                <w:rPr>
                  <w:rStyle w:val="Hyperlink"/>
                  <w:rFonts w:ascii="Calibri" w:hAnsi="Calibri" w:cs="Calibri"/>
                  <w:sz w:val="22"/>
                  <w:szCs w:val="22"/>
                </w:rPr>
                <w:t>Termination for Default</w:t>
              </w:r>
            </w:hyperlink>
          </w:p>
        </w:tc>
      </w:tr>
      <w:tr w:rsidR="0083216F" w:rsidRPr="005D61FB" w14:paraId="34646DDF" w14:textId="77777777" w:rsidTr="0083216F">
        <w:trPr>
          <w:trHeight w:hRule="exact" w:val="288"/>
        </w:trPr>
        <w:tc>
          <w:tcPr>
            <w:tcW w:w="663" w:type="dxa"/>
            <w:shd w:val="clear" w:color="auto" w:fill="auto"/>
            <w:noWrap/>
            <w:vAlign w:val="center"/>
          </w:tcPr>
          <w:p w14:paraId="141FC626" w14:textId="3205025F" w:rsidR="0083216F" w:rsidRPr="005D61FB" w:rsidRDefault="0083216F" w:rsidP="00F41F0A">
            <w:pPr>
              <w:spacing w:line="240" w:lineRule="auto"/>
              <w:jc w:val="center"/>
              <w:rPr>
                <w:rFonts w:ascii="Calibri" w:hAnsi="Calibri" w:cs="Calibri"/>
                <w:color w:val="000000"/>
                <w:sz w:val="22"/>
                <w:szCs w:val="22"/>
              </w:rPr>
            </w:pPr>
            <w:r>
              <w:rPr>
                <w:rFonts w:ascii="Calibri" w:hAnsi="Calibri" w:cs="Calibri"/>
                <w:color w:val="000000"/>
                <w:sz w:val="22"/>
                <w:szCs w:val="22"/>
              </w:rPr>
              <w:t>31</w:t>
            </w:r>
          </w:p>
        </w:tc>
        <w:tc>
          <w:tcPr>
            <w:tcW w:w="4366" w:type="dxa"/>
            <w:shd w:val="clear" w:color="auto" w:fill="auto"/>
            <w:noWrap/>
            <w:vAlign w:val="center"/>
          </w:tcPr>
          <w:p w14:paraId="22015FCC" w14:textId="497B47BD" w:rsidR="0083216F" w:rsidRPr="005D61FB" w:rsidRDefault="0083216F" w:rsidP="0083216F">
            <w:pPr>
              <w:spacing w:line="240" w:lineRule="auto"/>
              <w:jc w:val="left"/>
              <w:rPr>
                <w:rFonts w:ascii="Calibri" w:hAnsi="Calibri" w:cs="Calibri"/>
                <w:color w:val="0000FF"/>
                <w:sz w:val="22"/>
                <w:szCs w:val="22"/>
                <w:u w:val="single"/>
              </w:rPr>
            </w:pPr>
            <w:r w:rsidRPr="005D61FB">
              <w:rPr>
                <w:rFonts w:ascii="Calibri" w:hAnsi="Calibri" w:cs="Calibri"/>
                <w:color w:val="0000FF"/>
                <w:sz w:val="22"/>
                <w:szCs w:val="22"/>
                <w:u w:val="single"/>
              </w:rPr>
              <w:t xml:space="preserve">Indemnification </w:t>
            </w:r>
          </w:p>
        </w:tc>
        <w:tc>
          <w:tcPr>
            <w:tcW w:w="720" w:type="dxa"/>
            <w:shd w:val="clear" w:color="auto" w:fill="auto"/>
            <w:noWrap/>
            <w:vAlign w:val="center"/>
          </w:tcPr>
          <w:p w14:paraId="29C4CD3B" w14:textId="759E25F8"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5</w:t>
            </w:r>
          </w:p>
        </w:tc>
        <w:tc>
          <w:tcPr>
            <w:tcW w:w="4590" w:type="dxa"/>
            <w:shd w:val="clear" w:color="auto" w:fill="auto"/>
            <w:noWrap/>
            <w:vAlign w:val="center"/>
          </w:tcPr>
          <w:p w14:paraId="7E022C24" w14:textId="4F238305" w:rsidR="0083216F" w:rsidRPr="005D61FB" w:rsidRDefault="00DF0ED9" w:rsidP="0083216F">
            <w:pPr>
              <w:spacing w:line="240" w:lineRule="auto"/>
              <w:jc w:val="left"/>
              <w:rPr>
                <w:rFonts w:ascii="Calibri" w:hAnsi="Calibri" w:cs="Calibri"/>
                <w:color w:val="0000FF"/>
                <w:sz w:val="22"/>
                <w:szCs w:val="22"/>
                <w:u w:val="single"/>
              </w:rPr>
            </w:pPr>
            <w:hyperlink w:anchor="Warranty" w:history="1">
              <w:r w:rsidR="0083216F" w:rsidRPr="005D61FB" w:rsidDel="00C55614">
                <w:rPr>
                  <w:rStyle w:val="Hyperlink"/>
                  <w:rFonts w:ascii="Calibri" w:hAnsi="Calibri" w:cs="Calibri"/>
                  <w:sz w:val="22"/>
                  <w:szCs w:val="22"/>
                </w:rPr>
                <w:t>Warranty</w:t>
              </w:r>
            </w:hyperlink>
          </w:p>
        </w:tc>
      </w:tr>
    </w:tbl>
    <w:p w14:paraId="736E49C5" w14:textId="4CA89A98" w:rsidR="00CC50C4" w:rsidRPr="008C4591" w:rsidRDefault="00CC50C4" w:rsidP="00AE27B3">
      <w:pPr>
        <w:spacing w:line="240" w:lineRule="auto"/>
        <w:rPr>
          <w:rFonts w:asciiTheme="minorHAnsi" w:hAnsiTheme="minorHAnsi"/>
          <w:sz w:val="22"/>
          <w:szCs w:val="22"/>
        </w:rPr>
      </w:pPr>
    </w:p>
    <w:p w14:paraId="6910F26A" w14:textId="1E42F610" w:rsidR="00CC50C4" w:rsidRPr="005D61FB" w:rsidRDefault="00CC50C4" w:rsidP="00807584">
      <w:pPr>
        <w:pStyle w:val="list1"/>
        <w:numPr>
          <w:ilvl w:val="0"/>
          <w:numId w:val="2"/>
        </w:numPr>
        <w:spacing w:line="240" w:lineRule="auto"/>
        <w:rPr>
          <w:rFonts w:asciiTheme="minorHAnsi" w:hAnsiTheme="minorHAnsi" w:cstheme="minorHAnsi"/>
          <w:b/>
          <w:sz w:val="22"/>
          <w:szCs w:val="22"/>
        </w:rPr>
      </w:pPr>
      <w:bookmarkStart w:id="3" w:name="Definitions"/>
      <w:r w:rsidRPr="005D61FB">
        <w:rPr>
          <w:rFonts w:asciiTheme="minorHAnsi" w:hAnsiTheme="minorHAnsi" w:cstheme="minorHAnsi"/>
          <w:b/>
          <w:bCs/>
          <w:sz w:val="22"/>
          <w:szCs w:val="22"/>
        </w:rPr>
        <w:t>DEFINITIONS</w:t>
      </w:r>
      <w:bookmarkEnd w:id="3"/>
      <w:r w:rsidRPr="005D61FB">
        <w:rPr>
          <w:rFonts w:asciiTheme="minorHAnsi" w:hAnsiTheme="minorHAnsi" w:cstheme="minorHAnsi"/>
          <w:b/>
          <w:bCs/>
          <w:sz w:val="22"/>
          <w:szCs w:val="22"/>
        </w:rPr>
        <w:t xml:space="preserve">.  </w:t>
      </w:r>
      <w:hyperlink w:anchor="_top" w:history="1">
        <w:r w:rsidRPr="005D61FB">
          <w:rPr>
            <w:rStyle w:val="Hyperlink"/>
            <w:rFonts w:asciiTheme="minorHAnsi" w:hAnsiTheme="minorHAnsi" w:cstheme="minorHAnsi"/>
            <w:b/>
            <w:bCs/>
            <w:sz w:val="22"/>
            <w:szCs w:val="22"/>
          </w:rPr>
          <w:t>(back to top)</w:t>
        </w:r>
      </w:hyperlink>
    </w:p>
    <w:p w14:paraId="4A30C36B" w14:textId="45713125" w:rsidR="00CC50C4" w:rsidRPr="005D61FB" w:rsidRDefault="00DC0EA9" w:rsidP="00807584">
      <w:pPr>
        <w:pStyle w:val="list2"/>
        <w:numPr>
          <w:ilvl w:val="1"/>
          <w:numId w:val="2"/>
        </w:numPr>
        <w:spacing w:line="240" w:lineRule="auto"/>
        <w:rPr>
          <w:rFonts w:asciiTheme="minorHAnsi" w:hAnsiTheme="minorHAnsi" w:cstheme="minorHAnsi"/>
          <w:sz w:val="22"/>
          <w:szCs w:val="22"/>
        </w:rPr>
      </w:pPr>
      <w:r w:rsidRPr="7F6D5242">
        <w:rPr>
          <w:rFonts w:asciiTheme="minorHAnsi" w:hAnsiTheme="minorHAnsi"/>
          <w:sz w:val="22"/>
          <w:szCs w:val="22"/>
        </w:rPr>
        <w:t>BUYER means Huntington Ingalls Incorporated, a subsidiary of Huntington Ingalls Industries (HII), acting through Buyer’s authorized purchasing representative at its Ingalls or Newport News Shipbuilding division</w:t>
      </w:r>
      <w:r w:rsidR="00CC50C4" w:rsidRPr="005D61FB">
        <w:rPr>
          <w:rFonts w:asciiTheme="minorHAnsi" w:hAnsiTheme="minorHAnsi" w:cstheme="minorHAnsi"/>
          <w:sz w:val="22"/>
          <w:szCs w:val="22"/>
        </w:rPr>
        <w:t>.</w:t>
      </w:r>
    </w:p>
    <w:p w14:paraId="4BC5C3D3" w14:textId="77777777" w:rsidR="00CC50C4" w:rsidRPr="005D61FB" w:rsidRDefault="00CC50C4" w:rsidP="00807584">
      <w:pPr>
        <w:pStyle w:val="list2"/>
        <w:numPr>
          <w:ilvl w:val="1"/>
          <w:numId w:val="2"/>
        </w:numPr>
        <w:suppressAutoHyphens/>
        <w:spacing w:line="240" w:lineRule="auto"/>
        <w:rPr>
          <w:rFonts w:asciiTheme="minorHAnsi" w:hAnsiTheme="minorHAnsi" w:cstheme="minorHAnsi"/>
          <w:sz w:val="22"/>
          <w:szCs w:val="22"/>
        </w:rPr>
      </w:pPr>
      <w:r w:rsidRPr="005D61FB">
        <w:rPr>
          <w:rFonts w:asciiTheme="minorHAnsi" w:hAnsiTheme="minorHAnsi" w:cstheme="minorHAnsi"/>
          <w:sz w:val="22"/>
          <w:szCs w:val="22"/>
        </w:rPr>
        <w:t>ORDER means the instrument of contracting including the order form and all documents it references (including but not limited to these general provisions, plans, specifications, and regulations).</w:t>
      </w:r>
    </w:p>
    <w:p w14:paraId="7CF65B54" w14:textId="77777777" w:rsidR="00CC50C4" w:rsidRPr="005D61FB" w:rsidRDefault="00CC50C4" w:rsidP="00807584">
      <w:pPr>
        <w:pStyle w:val="list2"/>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PARTIES means Buyer and Seller collectively.</w:t>
      </w:r>
    </w:p>
    <w:p w14:paraId="121A9204" w14:textId="1195B6B3" w:rsidR="00CC50C4" w:rsidRPr="005D61FB" w:rsidRDefault="00CC50C4" w:rsidP="00807584">
      <w:pPr>
        <w:pStyle w:val="list2"/>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 xml:space="preserve">PRODUCT means those goods, supplies, reports, computer software, parts list, data, materials, articles, items, parts, components or assemblies, drawings, procedures, manuals, forms, test reports, and any Services described in the Order.  For the purposes of the </w:t>
      </w:r>
      <w:r w:rsidR="00BE6008">
        <w:rPr>
          <w:rFonts w:asciiTheme="minorHAnsi" w:hAnsiTheme="minorHAnsi" w:cstheme="minorHAnsi"/>
          <w:sz w:val="22"/>
          <w:szCs w:val="22"/>
        </w:rPr>
        <w:t>“</w:t>
      </w:r>
      <w:r w:rsidRPr="005D61FB">
        <w:rPr>
          <w:rFonts w:asciiTheme="minorHAnsi" w:hAnsiTheme="minorHAnsi" w:cstheme="minorHAnsi"/>
          <w:sz w:val="22"/>
          <w:szCs w:val="22"/>
        </w:rPr>
        <w:t>Inspection</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provision, the term </w:t>
      </w:r>
      <w:r w:rsidR="00BE6008">
        <w:rPr>
          <w:rFonts w:asciiTheme="minorHAnsi" w:hAnsiTheme="minorHAnsi" w:cstheme="minorHAnsi"/>
          <w:sz w:val="22"/>
          <w:szCs w:val="22"/>
        </w:rPr>
        <w:t>“</w:t>
      </w:r>
      <w:r w:rsidRPr="005D61FB">
        <w:rPr>
          <w:rFonts w:asciiTheme="minorHAnsi" w:hAnsiTheme="minorHAnsi" w:cstheme="minorHAnsi"/>
          <w:sz w:val="22"/>
          <w:szCs w:val="22"/>
        </w:rPr>
        <w:t>Product</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also includes but is not limited to raw materials, components, and intermediate assemblies that comprise the Product. </w:t>
      </w:r>
    </w:p>
    <w:p w14:paraId="20605788" w14:textId="77777777" w:rsidR="00CC50C4" w:rsidRPr="005D61FB" w:rsidRDefault="00CC50C4" w:rsidP="00807584">
      <w:pPr>
        <w:pStyle w:val="list2"/>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SELLER means the party with whom Buyer is contracting.</w:t>
      </w:r>
    </w:p>
    <w:p w14:paraId="2B0AB91A" w14:textId="1CA90EB3" w:rsidR="00CC50C4" w:rsidRPr="005D61FB" w:rsidRDefault="00CC50C4" w:rsidP="00807584">
      <w:pPr>
        <w:pStyle w:val="list2"/>
        <w:numPr>
          <w:ilvl w:val="1"/>
          <w:numId w:val="2"/>
        </w:numPr>
        <w:spacing w:after="240" w:line="240" w:lineRule="auto"/>
        <w:rPr>
          <w:rFonts w:asciiTheme="minorHAnsi" w:hAnsiTheme="minorHAnsi" w:cstheme="minorHAnsi"/>
          <w:sz w:val="22"/>
          <w:szCs w:val="22"/>
        </w:rPr>
      </w:pPr>
      <w:r w:rsidRPr="005D61FB">
        <w:rPr>
          <w:rFonts w:asciiTheme="minorHAnsi" w:hAnsiTheme="minorHAnsi" w:cstheme="minorHAnsi"/>
          <w:sz w:val="22"/>
          <w:szCs w:val="22"/>
        </w:rPr>
        <w:t>SERVICES means Seller</w:t>
      </w:r>
      <w:r w:rsidR="00BE6008">
        <w:rPr>
          <w:rFonts w:asciiTheme="minorHAnsi" w:hAnsiTheme="minorHAnsi" w:cstheme="minorHAnsi"/>
          <w:sz w:val="22"/>
          <w:szCs w:val="22"/>
        </w:rPr>
        <w:t>’</w:t>
      </w:r>
      <w:r w:rsidRPr="005D61FB">
        <w:rPr>
          <w:rFonts w:asciiTheme="minorHAnsi" w:hAnsiTheme="minorHAnsi" w:cstheme="minorHAnsi"/>
          <w:sz w:val="22"/>
          <w:szCs w:val="22"/>
        </w:rPr>
        <w:t>s time and effort, including any Products, supplies, materials, articles, items, parts, components or assemblies incidental to the performance of the Service.</w:t>
      </w:r>
    </w:p>
    <w:p w14:paraId="556BD2DE" w14:textId="3EEE5384" w:rsidR="008C4591" w:rsidRPr="005D61FB" w:rsidRDefault="00CC50C4" w:rsidP="00807584">
      <w:pPr>
        <w:pStyle w:val="list1"/>
        <w:keepNext/>
        <w:keepLines/>
        <w:numPr>
          <w:ilvl w:val="0"/>
          <w:numId w:val="2"/>
        </w:numPr>
        <w:spacing w:line="240" w:lineRule="auto"/>
        <w:rPr>
          <w:rFonts w:asciiTheme="minorHAnsi" w:hAnsiTheme="minorHAnsi" w:cstheme="minorHAnsi"/>
          <w:b/>
          <w:bCs/>
          <w:sz w:val="22"/>
          <w:szCs w:val="22"/>
        </w:rPr>
      </w:pPr>
      <w:bookmarkStart w:id="4" w:name="Headings"/>
      <w:r w:rsidRPr="005D61FB">
        <w:rPr>
          <w:rFonts w:asciiTheme="minorHAnsi" w:hAnsiTheme="minorHAnsi" w:cstheme="minorHAnsi"/>
          <w:b/>
          <w:bCs/>
          <w:sz w:val="22"/>
          <w:szCs w:val="22"/>
        </w:rPr>
        <w:t>HEADINGS</w:t>
      </w:r>
      <w:bookmarkEnd w:id="4"/>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24855FDF" w14:textId="18D5FCB3" w:rsidR="00CC50C4" w:rsidRPr="005D61FB" w:rsidRDefault="00DC0EA9" w:rsidP="0083216F">
      <w:pPr>
        <w:pStyle w:val="list1"/>
        <w:spacing w:after="240" w:line="240" w:lineRule="auto"/>
        <w:ind w:left="720" w:firstLine="0"/>
        <w:rPr>
          <w:rFonts w:asciiTheme="minorHAnsi" w:hAnsiTheme="minorHAnsi" w:cstheme="minorHAnsi"/>
          <w:bCs/>
          <w:sz w:val="22"/>
          <w:szCs w:val="22"/>
        </w:rPr>
      </w:pPr>
      <w:r w:rsidRPr="7F6D5242">
        <w:rPr>
          <w:rFonts w:asciiTheme="minorHAnsi" w:hAnsiTheme="minorHAnsi"/>
          <w:sz w:val="22"/>
          <w:szCs w:val="22"/>
        </w:rPr>
        <w:t>Headings in this Order are for reference only and shall not limit or affect the meaning or interpretation of this Order</w:t>
      </w:r>
      <w:r w:rsidR="00CC50C4" w:rsidRPr="005D61FB">
        <w:rPr>
          <w:rFonts w:asciiTheme="minorHAnsi" w:hAnsiTheme="minorHAnsi" w:cstheme="minorHAnsi"/>
          <w:sz w:val="22"/>
          <w:szCs w:val="22"/>
        </w:rPr>
        <w:t>.</w:t>
      </w:r>
    </w:p>
    <w:p w14:paraId="2BBBC3F5" w14:textId="4D632C01" w:rsidR="008C4591" w:rsidRPr="005D61FB" w:rsidRDefault="00CC50C4" w:rsidP="0083216F">
      <w:pPr>
        <w:pStyle w:val="ListParagraph"/>
        <w:keepNext/>
        <w:numPr>
          <w:ilvl w:val="0"/>
          <w:numId w:val="2"/>
        </w:numPr>
        <w:spacing w:line="240" w:lineRule="auto"/>
        <w:contextualSpacing w:val="0"/>
        <w:rPr>
          <w:rFonts w:asciiTheme="minorHAnsi" w:hAnsiTheme="minorHAnsi" w:cstheme="minorHAnsi"/>
          <w:b/>
          <w:sz w:val="22"/>
          <w:szCs w:val="22"/>
        </w:rPr>
      </w:pPr>
      <w:bookmarkStart w:id="5" w:name="Language_and_Currency"/>
      <w:r w:rsidRPr="005D61FB">
        <w:rPr>
          <w:rFonts w:asciiTheme="minorHAnsi" w:hAnsiTheme="minorHAnsi" w:cstheme="minorHAnsi"/>
          <w:b/>
          <w:sz w:val="22"/>
          <w:szCs w:val="22"/>
        </w:rPr>
        <w:lastRenderedPageBreak/>
        <w:t xml:space="preserve">LANGUAGE </w:t>
      </w:r>
      <w:r w:rsidR="00137A5D" w:rsidRPr="005D61FB">
        <w:rPr>
          <w:rFonts w:asciiTheme="minorHAnsi" w:hAnsiTheme="minorHAnsi" w:cstheme="minorHAnsi"/>
          <w:b/>
          <w:sz w:val="22"/>
          <w:szCs w:val="22"/>
        </w:rPr>
        <w:t xml:space="preserve">AND </w:t>
      </w:r>
      <w:r w:rsidRPr="005D61FB">
        <w:rPr>
          <w:rFonts w:asciiTheme="minorHAnsi" w:hAnsiTheme="minorHAnsi" w:cstheme="minorHAnsi"/>
          <w:b/>
          <w:sz w:val="22"/>
          <w:szCs w:val="22"/>
        </w:rPr>
        <w:t>CURRENCY</w:t>
      </w:r>
      <w:bookmarkEnd w:id="5"/>
      <w:r w:rsidR="008C4591"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5D594E97" w14:textId="77777777" w:rsidR="00CC50C4" w:rsidRPr="005D61FB" w:rsidRDefault="00CC50C4" w:rsidP="00807584">
      <w:pPr>
        <w:pStyle w:val="ListParagraph"/>
        <w:spacing w:after="240" w:line="240" w:lineRule="auto"/>
        <w:contextualSpacing w:val="0"/>
        <w:rPr>
          <w:rFonts w:asciiTheme="minorHAnsi" w:hAnsiTheme="minorHAnsi" w:cstheme="minorHAnsi"/>
          <w:sz w:val="22"/>
          <w:szCs w:val="22"/>
        </w:rPr>
      </w:pPr>
      <w:r w:rsidRPr="005D61FB">
        <w:rPr>
          <w:rFonts w:asciiTheme="minorHAnsi" w:hAnsiTheme="minorHAnsi" w:cstheme="minorHAnsi"/>
          <w:sz w:val="22"/>
          <w:szCs w:val="22"/>
        </w:rPr>
        <w:t>All communications and submittals shall be in English and all payments, rebates, credits, other financial transactions or dollar amounts related to or referenced in this Order shall be in United States Dollars.</w:t>
      </w:r>
    </w:p>
    <w:p w14:paraId="4628E6B9" w14:textId="1D61B2E4" w:rsidR="00CC50C4" w:rsidRPr="005D61FB" w:rsidRDefault="00DC0EA9" w:rsidP="00DC0EA9">
      <w:pPr>
        <w:pStyle w:val="list2"/>
        <w:numPr>
          <w:ilvl w:val="0"/>
          <w:numId w:val="2"/>
        </w:numPr>
        <w:spacing w:line="240" w:lineRule="auto"/>
        <w:rPr>
          <w:rFonts w:asciiTheme="minorHAnsi" w:hAnsiTheme="minorHAnsi" w:cstheme="minorHAnsi"/>
          <w:b/>
          <w:bCs/>
          <w:sz w:val="22"/>
          <w:szCs w:val="22"/>
        </w:rPr>
      </w:pPr>
      <w:r w:rsidRPr="00DC0EA9">
        <w:rPr>
          <w:rFonts w:asciiTheme="minorHAnsi" w:hAnsiTheme="minorHAnsi" w:cstheme="minorHAnsi"/>
          <w:b/>
          <w:bCs/>
          <w:sz w:val="22"/>
          <w:szCs w:val="22"/>
        </w:rPr>
        <w:t xml:space="preserve">ACCEPTANCE OF OFFER AND </w:t>
      </w:r>
      <w:r w:rsidR="00CC50C4" w:rsidRPr="005D61FB">
        <w:rPr>
          <w:rFonts w:asciiTheme="minorHAnsi" w:hAnsiTheme="minorHAnsi" w:cstheme="minorHAnsi"/>
          <w:b/>
          <w:bCs/>
          <w:sz w:val="22"/>
          <w:szCs w:val="22"/>
        </w:rPr>
        <w:t>BUYER AUTH</w:t>
      </w:r>
      <w:bookmarkStart w:id="6" w:name="BuyerAuth"/>
      <w:bookmarkEnd w:id="6"/>
      <w:r w:rsidR="00CC50C4" w:rsidRPr="005D61FB">
        <w:rPr>
          <w:rFonts w:asciiTheme="minorHAnsi" w:hAnsiTheme="minorHAnsi" w:cstheme="minorHAnsi"/>
          <w:b/>
          <w:bCs/>
          <w:sz w:val="22"/>
          <w:szCs w:val="22"/>
        </w:rPr>
        <w:t xml:space="preserve">ORIZATION.  </w:t>
      </w:r>
      <w:hyperlink w:anchor="_top" w:history="1">
        <w:r w:rsidR="00DF1A10" w:rsidRPr="005D61FB">
          <w:rPr>
            <w:rStyle w:val="Hyperlink"/>
            <w:rFonts w:asciiTheme="minorHAnsi" w:hAnsiTheme="minorHAnsi" w:cstheme="minorHAnsi"/>
            <w:b/>
            <w:bCs/>
            <w:sz w:val="22"/>
            <w:szCs w:val="22"/>
          </w:rPr>
          <w:t>(back to top)</w:t>
        </w:r>
      </w:hyperlink>
    </w:p>
    <w:p w14:paraId="13D8E112" w14:textId="77777777" w:rsidR="00DC0EA9" w:rsidRPr="000962A2" w:rsidRDefault="00DC0EA9" w:rsidP="00DC0EA9">
      <w:pPr>
        <w:pStyle w:val="list2"/>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 xml:space="preserve">This Order is Buyer’s offer to Seller and is limited to the terms and conditions herein. Seller’s acknowledgement, acceptance of payment, or commencement of performance shall be conclusive evidence of acceptance of this offer as written. </w:t>
      </w:r>
    </w:p>
    <w:p w14:paraId="023F3D65" w14:textId="77777777" w:rsidR="00DC0EA9" w:rsidRPr="000962A2" w:rsidRDefault="00DC0EA9" w:rsidP="00DC0EA9">
      <w:pPr>
        <w:pStyle w:val="list2"/>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Buyer’s authorized purchasing representative has sole authority to make contractual commitments on behalf of Buyer, to provide contractual direction, and to change this Order’s requirements by written modification.</w:t>
      </w:r>
    </w:p>
    <w:p w14:paraId="4F22F49A" w14:textId="77777777" w:rsidR="00DC0EA9" w:rsidRPr="000962A2" w:rsidRDefault="00DC0EA9" w:rsidP="00DC0EA9">
      <w:pPr>
        <w:pStyle w:val="list2"/>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 xml:space="preserve">Buyer’s engineering, technical personnel, and other representatives are not authorized to make contractual changes or provide contractual direction for this Order. </w:t>
      </w:r>
    </w:p>
    <w:p w14:paraId="0B0E9889" w14:textId="77777777" w:rsidR="00DC0EA9" w:rsidRPr="00F67E85" w:rsidRDefault="00DC0EA9" w:rsidP="00DC0EA9">
      <w:pPr>
        <w:pStyle w:val="ListParagraph"/>
        <w:numPr>
          <w:ilvl w:val="1"/>
          <w:numId w:val="2"/>
        </w:numPr>
      </w:pPr>
      <w:r w:rsidRPr="7F6D5242">
        <w:rPr>
          <w:rFonts w:asciiTheme="minorHAnsi" w:hAnsiTheme="minorHAnsi" w:cstheme="minorBidi"/>
          <w:sz w:val="22"/>
          <w:szCs w:val="22"/>
        </w:rPr>
        <w:t>Any additional or different terms in Seller’s acceptance are hereby rejected and shall not apply to this Order.</w:t>
      </w:r>
    </w:p>
    <w:p w14:paraId="49FE690E" w14:textId="77777777" w:rsidR="00DC0EA9" w:rsidRPr="008A05CE" w:rsidRDefault="00DC0EA9" w:rsidP="00DC0EA9">
      <w:pPr>
        <w:pStyle w:val="ListParagraph"/>
      </w:pPr>
    </w:p>
    <w:p w14:paraId="7AD4B849" w14:textId="4AFFE23E" w:rsidR="00CC50C4" w:rsidRPr="005D61FB" w:rsidRDefault="00CC50C4" w:rsidP="00807584">
      <w:pPr>
        <w:pStyle w:val="list2"/>
        <w:numPr>
          <w:ilvl w:val="0"/>
          <w:numId w:val="2"/>
        </w:numPr>
        <w:spacing w:line="240" w:lineRule="auto"/>
        <w:rPr>
          <w:rFonts w:asciiTheme="minorHAnsi" w:hAnsiTheme="minorHAnsi" w:cstheme="minorHAnsi"/>
          <w:b/>
          <w:sz w:val="22"/>
          <w:szCs w:val="22"/>
        </w:rPr>
      </w:pPr>
      <w:bookmarkStart w:id="7" w:name="Order_of_Precedence"/>
      <w:r w:rsidRPr="005D61FB">
        <w:rPr>
          <w:rFonts w:asciiTheme="minorHAnsi" w:hAnsiTheme="minorHAnsi" w:cstheme="minorHAnsi"/>
          <w:b/>
          <w:sz w:val="22"/>
          <w:szCs w:val="22"/>
        </w:rPr>
        <w:t>ORDER</w:t>
      </w:r>
      <w:r w:rsidRPr="005D61FB">
        <w:rPr>
          <w:rFonts w:asciiTheme="minorHAnsi" w:hAnsiTheme="minorHAnsi" w:cstheme="minorHAnsi"/>
          <w:b/>
          <w:bCs/>
          <w:sz w:val="22"/>
          <w:szCs w:val="22"/>
        </w:rPr>
        <w:t xml:space="preserve"> OF PRECEDENCE</w:t>
      </w:r>
      <w:bookmarkEnd w:id="7"/>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3529653" w14:textId="77777777" w:rsidR="00DC0EA9" w:rsidRPr="000962A2" w:rsidRDefault="00DC0EA9" w:rsidP="00DC0EA9">
      <w:pPr>
        <w:pStyle w:val="list2"/>
        <w:numPr>
          <w:ilvl w:val="1"/>
          <w:numId w:val="2"/>
        </w:numPr>
        <w:spacing w:line="240" w:lineRule="auto"/>
        <w:rPr>
          <w:rFonts w:asciiTheme="minorHAnsi" w:hAnsiTheme="minorHAnsi"/>
          <w:sz w:val="22"/>
          <w:szCs w:val="22"/>
        </w:rPr>
      </w:pPr>
      <w:r w:rsidRPr="7F6D5242">
        <w:rPr>
          <w:rFonts w:asciiTheme="minorHAnsi" w:hAnsiTheme="minorHAnsi"/>
          <w:sz w:val="22"/>
          <w:szCs w:val="22"/>
        </w:rPr>
        <w:t xml:space="preserve">Any inconsistency between  parts of this Order shall be resolved by giving precedence in the following order: </w:t>
      </w:r>
    </w:p>
    <w:p w14:paraId="125DB03E" w14:textId="77777777" w:rsidR="00DC0EA9" w:rsidRPr="000962A2" w:rsidRDefault="00DC0EA9" w:rsidP="00DC0EA9">
      <w:pPr>
        <w:pStyle w:val="specialtabspace"/>
        <w:numPr>
          <w:ilvl w:val="2"/>
          <w:numId w:val="31"/>
        </w:numPr>
        <w:tabs>
          <w:tab w:val="clear" w:pos="3600"/>
        </w:tabs>
        <w:spacing w:after="0" w:line="240" w:lineRule="auto"/>
        <w:rPr>
          <w:rFonts w:asciiTheme="minorHAnsi" w:hAnsiTheme="minorHAnsi" w:cs="Arial"/>
          <w:sz w:val="22"/>
          <w:szCs w:val="22"/>
        </w:rPr>
      </w:pPr>
      <w:r w:rsidRPr="7F6D5242">
        <w:rPr>
          <w:rFonts w:asciiTheme="minorHAnsi" w:hAnsiTheme="minorHAnsi"/>
          <w:sz w:val="22"/>
          <w:szCs w:val="22"/>
        </w:rPr>
        <w:t>The purchase order form issued to Seller and any subsequent modifications or changes thereto exclusive of items (ii) through (vi).</w:t>
      </w:r>
      <w:r w:rsidRPr="7F6D5242">
        <w:rPr>
          <w:rFonts w:asciiTheme="minorHAnsi" w:hAnsiTheme="minorHAnsi" w:cs="Arial"/>
          <w:sz w:val="22"/>
          <w:szCs w:val="22"/>
        </w:rPr>
        <w:t xml:space="preserve"> </w:t>
      </w:r>
    </w:p>
    <w:p w14:paraId="2F3EF5F2" w14:textId="77777777" w:rsidR="00DC0EA9" w:rsidRPr="000962A2" w:rsidRDefault="00DC0EA9" w:rsidP="00DC0EA9">
      <w:pPr>
        <w:pStyle w:val="specialtabspace"/>
        <w:numPr>
          <w:ilvl w:val="2"/>
          <w:numId w:val="31"/>
        </w:numPr>
        <w:tabs>
          <w:tab w:val="clear" w:pos="3600"/>
        </w:tabs>
        <w:spacing w:after="0" w:line="240" w:lineRule="auto"/>
        <w:rPr>
          <w:rFonts w:asciiTheme="minorHAnsi" w:hAnsiTheme="minorHAnsi" w:cs="Arial"/>
          <w:sz w:val="22"/>
          <w:szCs w:val="22"/>
        </w:rPr>
      </w:pPr>
      <w:r w:rsidRPr="7F6D5242">
        <w:rPr>
          <w:rFonts w:asciiTheme="minorHAnsi" w:hAnsiTheme="minorHAnsi"/>
          <w:sz w:val="22"/>
          <w:szCs w:val="22"/>
        </w:rPr>
        <w:t>Any HII division supplement or program-specific “Additional Provisions” (</w:t>
      </w:r>
      <w:r w:rsidRPr="00E914CA">
        <w:rPr>
          <w:rFonts w:asciiTheme="minorHAnsi" w:hAnsiTheme="minorHAnsi" w:cstheme="minorBidi"/>
          <w:sz w:val="22"/>
          <w:szCs w:val="22"/>
        </w:rPr>
        <w:t xml:space="preserve">including regulations referenced therein), </w:t>
      </w:r>
      <w:r w:rsidRPr="7F6D5242">
        <w:rPr>
          <w:rFonts w:asciiTheme="minorHAnsi" w:hAnsiTheme="minorHAnsi"/>
          <w:sz w:val="22"/>
          <w:szCs w:val="22"/>
        </w:rPr>
        <w:t>or other special provisions to these General Provisions (also referred to as terms and conditions) as invoked in this Order.</w:t>
      </w:r>
      <w:r w:rsidRPr="7F6D5242">
        <w:rPr>
          <w:rFonts w:asciiTheme="minorHAnsi" w:hAnsiTheme="minorHAnsi" w:cs="Arial"/>
          <w:sz w:val="22"/>
          <w:szCs w:val="22"/>
        </w:rPr>
        <w:t xml:space="preserve"> </w:t>
      </w:r>
    </w:p>
    <w:p w14:paraId="1D6E10F8" w14:textId="77777777" w:rsidR="00DC0EA9" w:rsidRPr="000962A2" w:rsidRDefault="00DC0EA9" w:rsidP="00DC0EA9">
      <w:pPr>
        <w:pStyle w:val="Default"/>
        <w:numPr>
          <w:ilvl w:val="2"/>
          <w:numId w:val="31"/>
        </w:numPr>
        <w:jc w:val="both"/>
        <w:rPr>
          <w:rFonts w:asciiTheme="minorHAnsi" w:hAnsiTheme="minorHAnsi" w:cstheme="minorBidi"/>
          <w:sz w:val="22"/>
          <w:szCs w:val="22"/>
        </w:rPr>
      </w:pPr>
      <w:r w:rsidRPr="7F6D5242">
        <w:rPr>
          <w:rFonts w:asciiTheme="minorHAnsi" w:hAnsiTheme="minorHAnsi"/>
          <w:sz w:val="22"/>
          <w:szCs w:val="22"/>
        </w:rPr>
        <w:t xml:space="preserve">These General Provisions (including referenced </w:t>
      </w:r>
      <w:r w:rsidRPr="00E914CA">
        <w:rPr>
          <w:rFonts w:asciiTheme="minorHAnsi" w:hAnsiTheme="minorHAnsi" w:cstheme="minorBidi"/>
          <w:sz w:val="22"/>
          <w:szCs w:val="22"/>
        </w:rPr>
        <w:t>regulations herein).</w:t>
      </w:r>
    </w:p>
    <w:p w14:paraId="228DBB95" w14:textId="77777777" w:rsidR="00DC0EA9" w:rsidRPr="000962A2" w:rsidRDefault="00DC0EA9" w:rsidP="00DC0EA9">
      <w:pPr>
        <w:pStyle w:val="Default"/>
        <w:numPr>
          <w:ilvl w:val="2"/>
          <w:numId w:val="31"/>
        </w:numPr>
        <w:jc w:val="both"/>
        <w:rPr>
          <w:rFonts w:asciiTheme="minorHAnsi" w:hAnsiTheme="minorHAnsi"/>
          <w:sz w:val="22"/>
          <w:szCs w:val="22"/>
        </w:rPr>
      </w:pPr>
      <w:r w:rsidRPr="7F6D5242">
        <w:rPr>
          <w:rFonts w:asciiTheme="minorHAnsi" w:hAnsiTheme="minorHAnsi"/>
          <w:sz w:val="22"/>
          <w:szCs w:val="22"/>
        </w:rPr>
        <w:t xml:space="preserve">Statement of Work. </w:t>
      </w:r>
    </w:p>
    <w:p w14:paraId="32621387" w14:textId="77777777" w:rsidR="00DC0EA9" w:rsidRPr="000962A2" w:rsidRDefault="00DC0EA9" w:rsidP="00DC0EA9">
      <w:pPr>
        <w:pStyle w:val="Default"/>
        <w:numPr>
          <w:ilvl w:val="2"/>
          <w:numId w:val="31"/>
        </w:numPr>
        <w:jc w:val="both"/>
        <w:rPr>
          <w:rFonts w:asciiTheme="minorHAnsi" w:hAnsiTheme="minorHAnsi"/>
          <w:sz w:val="22"/>
          <w:szCs w:val="22"/>
        </w:rPr>
      </w:pPr>
      <w:r w:rsidRPr="7F6D5242">
        <w:rPr>
          <w:rFonts w:asciiTheme="minorHAnsi" w:hAnsiTheme="minorHAnsi"/>
          <w:sz w:val="22"/>
          <w:szCs w:val="22"/>
        </w:rPr>
        <w:t xml:space="preserve">Specification/Drawing. </w:t>
      </w:r>
    </w:p>
    <w:p w14:paraId="7793F80F" w14:textId="1B12304D" w:rsidR="00DC0EA9" w:rsidRPr="000962A2" w:rsidRDefault="00DC0EA9" w:rsidP="00DC0EA9">
      <w:pPr>
        <w:pStyle w:val="Default"/>
        <w:numPr>
          <w:ilvl w:val="2"/>
          <w:numId w:val="31"/>
        </w:numPr>
        <w:jc w:val="both"/>
        <w:rPr>
          <w:rFonts w:asciiTheme="minorHAnsi" w:hAnsiTheme="minorHAnsi"/>
          <w:sz w:val="22"/>
          <w:szCs w:val="22"/>
        </w:rPr>
      </w:pPr>
      <w:r w:rsidRPr="7F6D5242">
        <w:rPr>
          <w:rFonts w:asciiTheme="minorHAnsi" w:hAnsiTheme="minorHAnsi"/>
          <w:sz w:val="22"/>
          <w:szCs w:val="22"/>
        </w:rPr>
        <w:t>Other referenced documents</w:t>
      </w:r>
      <w:r>
        <w:rPr>
          <w:rFonts w:asciiTheme="minorHAnsi" w:hAnsiTheme="minorHAnsi"/>
          <w:sz w:val="22"/>
          <w:szCs w:val="22"/>
        </w:rPr>
        <w:t>.</w:t>
      </w:r>
      <w:r w:rsidRPr="7F6D5242">
        <w:rPr>
          <w:rFonts w:asciiTheme="minorHAnsi" w:hAnsiTheme="minorHAnsi"/>
          <w:sz w:val="22"/>
          <w:szCs w:val="22"/>
        </w:rPr>
        <w:t xml:space="preserve"> </w:t>
      </w:r>
    </w:p>
    <w:p w14:paraId="6F5911E2" w14:textId="02A04560" w:rsidR="00CC50C4" w:rsidRPr="005D61FB" w:rsidRDefault="00DC0EA9" w:rsidP="00DC0EA9">
      <w:pPr>
        <w:pStyle w:val="list3"/>
        <w:numPr>
          <w:ilvl w:val="1"/>
          <w:numId w:val="2"/>
        </w:numPr>
        <w:spacing w:after="240" w:line="240" w:lineRule="auto"/>
        <w:rPr>
          <w:rFonts w:asciiTheme="minorHAnsi" w:hAnsiTheme="minorHAnsi" w:cstheme="minorHAnsi"/>
          <w:sz w:val="22"/>
          <w:szCs w:val="22"/>
        </w:rPr>
      </w:pPr>
      <w:r w:rsidRPr="7F6D5242">
        <w:rPr>
          <w:rFonts w:asciiTheme="minorHAnsi" w:hAnsiTheme="minorHAnsi" w:cstheme="minorBidi"/>
          <w:sz w:val="22"/>
          <w:szCs w:val="22"/>
        </w:rPr>
        <w:t>Seller shall immediately bring any inconsistencies in the Order documents to Buyer’s attention in writing. Unless Seller timely notifies Buyer of inconsistencies in the Order documents and Buyer fails to resolve such inconsistencies, Seller shall not use such inconsistencies as a defense against a breach of contract claim by Buyer for Seller’s failure to perform under this Order, nor shall Seller use any such inconsistencies as a basis for any claim of any kind by Seller against Buyer</w:t>
      </w:r>
      <w:r w:rsidR="00CC50C4" w:rsidRPr="005D61FB">
        <w:rPr>
          <w:rFonts w:asciiTheme="minorHAnsi" w:hAnsiTheme="minorHAnsi" w:cstheme="minorHAnsi"/>
          <w:sz w:val="22"/>
          <w:szCs w:val="22"/>
        </w:rPr>
        <w:t>.</w:t>
      </w:r>
    </w:p>
    <w:p w14:paraId="470FED68" w14:textId="16554DAB" w:rsidR="008C4591" w:rsidRPr="005D61FB" w:rsidRDefault="00CC50C4" w:rsidP="00807584">
      <w:pPr>
        <w:pStyle w:val="list2"/>
        <w:numPr>
          <w:ilvl w:val="0"/>
          <w:numId w:val="2"/>
        </w:numPr>
        <w:spacing w:line="240" w:lineRule="auto"/>
        <w:rPr>
          <w:rFonts w:asciiTheme="minorHAnsi" w:hAnsiTheme="minorHAnsi" w:cstheme="minorHAnsi"/>
          <w:b/>
          <w:sz w:val="22"/>
          <w:szCs w:val="22"/>
        </w:rPr>
      </w:pPr>
      <w:bookmarkStart w:id="8" w:name="Assignment"/>
      <w:r w:rsidRPr="005D61FB">
        <w:rPr>
          <w:rFonts w:asciiTheme="minorHAnsi" w:hAnsiTheme="minorHAnsi" w:cstheme="minorHAnsi"/>
          <w:b/>
          <w:bCs/>
          <w:sz w:val="22"/>
          <w:szCs w:val="22"/>
        </w:rPr>
        <w:t>ASSIGNMENT</w:t>
      </w:r>
      <w:bookmarkEnd w:id="8"/>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4913949C" w14:textId="381F4B95" w:rsidR="00CC50C4" w:rsidRPr="005D61FB" w:rsidRDefault="00DC0EA9" w:rsidP="00807584">
      <w:pPr>
        <w:pStyle w:val="list2"/>
        <w:spacing w:after="240" w:line="240" w:lineRule="auto"/>
        <w:ind w:firstLine="0"/>
        <w:rPr>
          <w:rFonts w:asciiTheme="minorHAnsi" w:hAnsiTheme="minorHAnsi" w:cstheme="minorHAnsi"/>
          <w:b/>
          <w:sz w:val="22"/>
          <w:szCs w:val="22"/>
        </w:rPr>
      </w:pPr>
      <w:r w:rsidRPr="7F6D5242">
        <w:rPr>
          <w:rFonts w:asciiTheme="minorHAnsi" w:hAnsiTheme="minorHAnsi" w:cstheme="minorBidi"/>
          <w:sz w:val="22"/>
          <w:szCs w:val="22"/>
        </w:rPr>
        <w:t>Seller shall not assign this Order without Buyer’s prior written consent, which will not be unreasonably withheld.  Prior to any sale or merger of Seller to an unrelated third party, Seller will execute any documents requested by Buyer in connection with the transfer of any rights or obligations under this Order</w:t>
      </w:r>
      <w:r w:rsidR="005750A5" w:rsidRPr="002037B9">
        <w:rPr>
          <w:rFonts w:asciiTheme="minorHAnsi" w:hAnsiTheme="minorHAnsi" w:cstheme="minorHAnsi"/>
          <w:sz w:val="22"/>
          <w:szCs w:val="22"/>
        </w:rPr>
        <w:t>.</w:t>
      </w:r>
    </w:p>
    <w:p w14:paraId="0F38F8BF" w14:textId="0299C91E" w:rsidR="00290780" w:rsidRPr="005D61FB" w:rsidRDefault="00CC50C4">
      <w:pPr>
        <w:pStyle w:val="list2"/>
        <w:keepNext/>
        <w:numPr>
          <w:ilvl w:val="0"/>
          <w:numId w:val="2"/>
        </w:numPr>
        <w:spacing w:line="240" w:lineRule="auto"/>
        <w:rPr>
          <w:rFonts w:asciiTheme="minorHAnsi" w:hAnsiTheme="minorHAnsi" w:cstheme="minorHAnsi"/>
          <w:b/>
          <w:sz w:val="22"/>
          <w:szCs w:val="22"/>
        </w:rPr>
      </w:pPr>
      <w:r w:rsidRPr="005D61FB">
        <w:rPr>
          <w:rFonts w:asciiTheme="minorHAnsi" w:hAnsiTheme="minorHAnsi" w:cstheme="minorHAnsi"/>
          <w:b/>
          <w:sz w:val="22"/>
          <w:szCs w:val="22"/>
        </w:rPr>
        <w:t xml:space="preserve">ENTIRE </w:t>
      </w:r>
      <w:r w:rsidRPr="005D61FB">
        <w:rPr>
          <w:rFonts w:asciiTheme="minorHAnsi" w:hAnsiTheme="minorHAnsi" w:cstheme="minorHAnsi"/>
          <w:b/>
          <w:bCs/>
          <w:sz w:val="22"/>
          <w:szCs w:val="22"/>
        </w:rPr>
        <w:t xml:space="preserve">AGREEMENT.  </w:t>
      </w:r>
      <w:hyperlink w:anchor="_top" w:history="1">
        <w:r w:rsidR="00DF1A10" w:rsidRPr="005D61FB">
          <w:rPr>
            <w:rStyle w:val="Hyperlink"/>
            <w:rFonts w:asciiTheme="minorHAnsi" w:hAnsiTheme="minorHAnsi" w:cstheme="minorHAnsi"/>
            <w:b/>
            <w:bCs/>
            <w:sz w:val="22"/>
            <w:szCs w:val="22"/>
          </w:rPr>
          <w:t>(back to top)</w:t>
        </w:r>
      </w:hyperlink>
    </w:p>
    <w:p w14:paraId="17AB6339" w14:textId="77254D7B" w:rsidR="00CC50C4" w:rsidRPr="005D61FB" w:rsidRDefault="00DC0EA9" w:rsidP="00807584">
      <w:pPr>
        <w:pStyle w:val="list2"/>
        <w:spacing w:after="240" w:line="240" w:lineRule="auto"/>
        <w:ind w:firstLine="0"/>
        <w:rPr>
          <w:rFonts w:asciiTheme="minorHAnsi" w:hAnsiTheme="minorHAnsi" w:cstheme="minorHAnsi"/>
          <w:sz w:val="22"/>
          <w:szCs w:val="22"/>
        </w:rPr>
      </w:pPr>
      <w:r w:rsidRPr="7F6D5242">
        <w:rPr>
          <w:rFonts w:asciiTheme="minorHAnsi" w:hAnsiTheme="minorHAnsi"/>
          <w:sz w:val="22"/>
          <w:szCs w:val="22"/>
        </w:rPr>
        <w:t>This Order constitutes the entire agreement between the Parties.  The Parties shall not be bound by any other statements or understandings, oral or written, not set forth in this Order</w:t>
      </w:r>
      <w:r w:rsidR="00CC50C4" w:rsidRPr="005D61FB">
        <w:rPr>
          <w:rFonts w:asciiTheme="minorHAnsi" w:hAnsiTheme="minorHAnsi" w:cstheme="minorHAnsi"/>
          <w:sz w:val="22"/>
          <w:szCs w:val="22"/>
        </w:rPr>
        <w:t xml:space="preserve">. </w:t>
      </w:r>
    </w:p>
    <w:p w14:paraId="250A3F26" w14:textId="38137CA5" w:rsidR="00EA2D5A" w:rsidRPr="005D61FB" w:rsidRDefault="00CC50C4" w:rsidP="00807584">
      <w:pPr>
        <w:pStyle w:val="ListParagraph"/>
        <w:keepNext/>
        <w:keepLines/>
        <w:numPr>
          <w:ilvl w:val="0"/>
          <w:numId w:val="2"/>
        </w:numPr>
        <w:spacing w:line="240" w:lineRule="auto"/>
        <w:contextualSpacing w:val="0"/>
        <w:rPr>
          <w:rFonts w:asciiTheme="minorHAnsi" w:hAnsiTheme="minorHAnsi" w:cstheme="minorHAnsi"/>
          <w:b/>
          <w:bCs/>
          <w:sz w:val="22"/>
          <w:szCs w:val="22"/>
        </w:rPr>
      </w:pPr>
      <w:bookmarkStart w:id="9" w:name="Packing_and_Shipping"/>
      <w:r w:rsidRPr="005D61FB">
        <w:rPr>
          <w:rFonts w:asciiTheme="minorHAnsi" w:hAnsiTheme="minorHAnsi" w:cstheme="minorHAnsi"/>
          <w:b/>
          <w:bCs/>
          <w:sz w:val="22"/>
          <w:szCs w:val="22"/>
        </w:rPr>
        <w:t>PACKING AND SHIPPING</w:t>
      </w:r>
      <w:bookmarkEnd w:id="9"/>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b/>
          <w:bCs/>
          <w:sz w:val="22"/>
          <w:szCs w:val="22"/>
        </w:rPr>
        <w:t xml:space="preserve"> </w:t>
      </w:r>
    </w:p>
    <w:p w14:paraId="15256C8C" w14:textId="1668F4D1" w:rsidR="002F2C8F" w:rsidRPr="005D61FB" w:rsidRDefault="00DC0EA9" w:rsidP="00807584">
      <w:pPr>
        <w:pStyle w:val="ListParagraph"/>
        <w:keepNext/>
        <w:keepLines/>
        <w:numPr>
          <w:ilvl w:val="1"/>
          <w:numId w:val="2"/>
        </w:numPr>
        <w:spacing w:line="240" w:lineRule="auto"/>
        <w:contextualSpacing w:val="0"/>
        <w:rPr>
          <w:rFonts w:asciiTheme="minorHAnsi" w:hAnsiTheme="minorHAnsi" w:cstheme="minorHAnsi"/>
          <w:bCs/>
          <w:sz w:val="22"/>
          <w:szCs w:val="22"/>
        </w:rPr>
      </w:pPr>
      <w:r w:rsidRPr="7F6D5242">
        <w:rPr>
          <w:rFonts w:asciiTheme="minorHAnsi" w:hAnsiTheme="minorHAnsi"/>
          <w:sz w:val="22"/>
          <w:szCs w:val="22"/>
        </w:rPr>
        <w:t>Seller shall ensure the Product is properly packaged and shipped pursuant to Buyer’s carrier routing/shipping instructions, which are incorporated herein and available at:</w:t>
      </w:r>
      <w:r w:rsidR="00CC50C4" w:rsidRPr="005D61FB">
        <w:rPr>
          <w:rFonts w:asciiTheme="minorHAnsi" w:hAnsiTheme="minorHAnsi" w:cstheme="minorHAnsi"/>
          <w:sz w:val="22"/>
          <w:szCs w:val="22"/>
        </w:rPr>
        <w:t xml:space="preserve">  </w:t>
      </w:r>
    </w:p>
    <w:p w14:paraId="57C2053C" w14:textId="77777777" w:rsidR="002F2C8F" w:rsidRPr="005D61FB" w:rsidRDefault="002F2C8F" w:rsidP="00807584">
      <w:pPr>
        <w:pStyle w:val="ListParagraph"/>
        <w:spacing w:line="240" w:lineRule="auto"/>
        <w:ind w:left="1080"/>
        <w:contextualSpacing w:val="0"/>
        <w:rPr>
          <w:rFonts w:asciiTheme="minorHAnsi" w:hAnsiTheme="minorHAnsi" w:cstheme="minorHAnsi"/>
          <w:sz w:val="22"/>
          <w:szCs w:val="22"/>
        </w:rPr>
      </w:pPr>
      <w:r w:rsidRPr="005D61FB">
        <w:rPr>
          <w:rFonts w:asciiTheme="minorHAnsi" w:hAnsiTheme="minorHAnsi" w:cstheme="minorHAnsi"/>
          <w:i/>
          <w:sz w:val="22"/>
          <w:szCs w:val="22"/>
        </w:rPr>
        <w:t>Newport News Shipbuilding</w:t>
      </w:r>
      <w:r w:rsidRPr="005D61FB">
        <w:rPr>
          <w:rFonts w:asciiTheme="minorHAnsi" w:hAnsiTheme="minorHAnsi" w:cstheme="minorHAnsi"/>
          <w:sz w:val="22"/>
          <w:szCs w:val="22"/>
        </w:rPr>
        <w:t xml:space="preserve"> – </w:t>
      </w:r>
      <w:hyperlink r:id="rId12" w:history="1">
        <w:r w:rsidR="003866A9" w:rsidRPr="005D61FB">
          <w:rPr>
            <w:rStyle w:val="Hyperlink"/>
            <w:rFonts w:asciiTheme="minorHAnsi" w:hAnsiTheme="minorHAnsi" w:cstheme="minorHAnsi"/>
            <w:sz w:val="22"/>
            <w:szCs w:val="22"/>
          </w:rPr>
          <w:t>http://supplier.huntingtoningalls.com/sourcing/index.html</w:t>
        </w:r>
      </w:hyperlink>
      <w:r w:rsidR="003866A9" w:rsidRPr="005D61FB">
        <w:rPr>
          <w:rFonts w:asciiTheme="minorHAnsi" w:hAnsiTheme="minorHAnsi" w:cstheme="minorHAnsi"/>
          <w:sz w:val="22"/>
          <w:szCs w:val="22"/>
        </w:rPr>
        <w:t xml:space="preserve">  </w:t>
      </w:r>
      <w:r w:rsidRPr="005D61FB">
        <w:rPr>
          <w:rFonts w:asciiTheme="minorHAnsi" w:hAnsiTheme="minorHAnsi" w:cstheme="minorHAnsi"/>
          <w:sz w:val="22"/>
          <w:szCs w:val="22"/>
        </w:rPr>
        <w:t xml:space="preserve"> </w:t>
      </w:r>
    </w:p>
    <w:p w14:paraId="494FA87C" w14:textId="77777777" w:rsidR="00EA2D5A" w:rsidRPr="005D61FB" w:rsidRDefault="002F2C8F" w:rsidP="00807584">
      <w:pPr>
        <w:pStyle w:val="ListParagraph"/>
        <w:spacing w:line="240" w:lineRule="auto"/>
        <w:ind w:left="1080"/>
        <w:contextualSpacing w:val="0"/>
        <w:rPr>
          <w:rFonts w:asciiTheme="minorHAnsi" w:hAnsiTheme="minorHAnsi" w:cstheme="minorHAnsi"/>
          <w:sz w:val="22"/>
          <w:szCs w:val="22"/>
        </w:rPr>
      </w:pPr>
      <w:r w:rsidRPr="005D61FB">
        <w:rPr>
          <w:rFonts w:asciiTheme="minorHAnsi" w:hAnsiTheme="minorHAnsi" w:cstheme="minorHAnsi"/>
          <w:bCs/>
          <w:i/>
          <w:sz w:val="22"/>
          <w:szCs w:val="22"/>
        </w:rPr>
        <w:t>Ingalls Shipbuilding</w:t>
      </w:r>
      <w:r w:rsidRPr="005D61FB">
        <w:rPr>
          <w:rFonts w:asciiTheme="minorHAnsi" w:hAnsiTheme="minorHAnsi" w:cstheme="minorHAnsi"/>
          <w:bCs/>
          <w:sz w:val="22"/>
          <w:szCs w:val="22"/>
        </w:rPr>
        <w:t xml:space="preserve"> – </w:t>
      </w:r>
      <w:hyperlink r:id="rId13" w:history="1">
        <w:r w:rsidRPr="005D61FB">
          <w:rPr>
            <w:rStyle w:val="Hyperlink"/>
            <w:rFonts w:asciiTheme="minorHAnsi" w:hAnsiTheme="minorHAnsi" w:cstheme="minorHAnsi"/>
            <w:sz w:val="22"/>
            <w:szCs w:val="22"/>
          </w:rPr>
          <w:t>https://spars.huntingtoningalls.com/procurement/index.html</w:t>
        </w:r>
      </w:hyperlink>
    </w:p>
    <w:p w14:paraId="0FFF8726" w14:textId="77777777" w:rsidR="00CC50C4" w:rsidRPr="005D61FB" w:rsidRDefault="00CC50C4" w:rsidP="00807584">
      <w:pPr>
        <w:pStyle w:val="ListParagraph"/>
        <w:numPr>
          <w:ilvl w:val="1"/>
          <w:numId w:val="2"/>
        </w:numPr>
        <w:spacing w:after="240" w:line="240" w:lineRule="auto"/>
        <w:contextualSpacing w:val="0"/>
        <w:rPr>
          <w:rFonts w:asciiTheme="minorHAnsi" w:hAnsiTheme="minorHAnsi" w:cstheme="minorHAnsi"/>
          <w:bCs/>
          <w:sz w:val="22"/>
          <w:szCs w:val="22"/>
        </w:rPr>
      </w:pPr>
      <w:r w:rsidRPr="005D61FB">
        <w:rPr>
          <w:rFonts w:asciiTheme="minorHAnsi" w:hAnsiTheme="minorHAnsi" w:cstheme="minorHAnsi"/>
          <w:sz w:val="22"/>
          <w:szCs w:val="22"/>
        </w:rPr>
        <w:t>Damage resulting from improper Product packaging will be charged to Seller.</w:t>
      </w:r>
      <w:r w:rsidR="00EA2D5A" w:rsidRPr="005D61FB">
        <w:rPr>
          <w:rFonts w:asciiTheme="minorHAnsi" w:hAnsiTheme="minorHAnsi" w:cstheme="minorHAnsi"/>
          <w:bCs/>
          <w:sz w:val="22"/>
          <w:szCs w:val="22"/>
        </w:rPr>
        <w:t xml:space="preserve"> </w:t>
      </w:r>
    </w:p>
    <w:p w14:paraId="58F07812" w14:textId="44D6C72C" w:rsidR="00CC50C4" w:rsidRPr="005D61FB" w:rsidRDefault="00CC50C4" w:rsidP="0083216F">
      <w:pPr>
        <w:pStyle w:val="list1"/>
        <w:keepNext/>
        <w:numPr>
          <w:ilvl w:val="0"/>
          <w:numId w:val="2"/>
        </w:numPr>
        <w:spacing w:line="240" w:lineRule="auto"/>
        <w:rPr>
          <w:rFonts w:asciiTheme="minorHAnsi" w:hAnsiTheme="minorHAnsi" w:cstheme="minorHAnsi"/>
          <w:b/>
          <w:sz w:val="22"/>
          <w:szCs w:val="22"/>
        </w:rPr>
      </w:pPr>
      <w:bookmarkStart w:id="10" w:name="Delivery_Title"/>
      <w:r w:rsidRPr="005D61FB">
        <w:rPr>
          <w:rFonts w:asciiTheme="minorHAnsi" w:hAnsiTheme="minorHAnsi" w:cstheme="minorHAnsi"/>
          <w:b/>
          <w:bCs/>
          <w:sz w:val="22"/>
          <w:szCs w:val="22"/>
        </w:rPr>
        <w:lastRenderedPageBreak/>
        <w:t>DELIVERY, TITLE</w:t>
      </w:r>
      <w:bookmarkEnd w:id="10"/>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35FB69C3" w14:textId="77777777" w:rsidR="00DC0EA9" w:rsidRPr="000962A2" w:rsidRDefault="00DC0EA9" w:rsidP="00DC0EA9">
      <w:pPr>
        <w:pStyle w:val="list2"/>
        <w:numPr>
          <w:ilvl w:val="1"/>
          <w:numId w:val="2"/>
        </w:numPr>
        <w:spacing w:line="240" w:lineRule="auto"/>
        <w:rPr>
          <w:rFonts w:asciiTheme="minorHAnsi" w:hAnsiTheme="minorHAnsi"/>
          <w:sz w:val="22"/>
          <w:szCs w:val="22"/>
        </w:rPr>
      </w:pPr>
      <w:r w:rsidRPr="7F6D5242">
        <w:rPr>
          <w:rFonts w:asciiTheme="minorHAnsi" w:hAnsiTheme="minorHAnsi"/>
          <w:sz w:val="22"/>
          <w:szCs w:val="22"/>
        </w:rPr>
        <w:t xml:space="preserve">The Free On Board (FOB) point shall be as designated in this Order.  Title shall pass to Buyer upon delivery; however, passing of title shall not relieve Seller of any other obligations under this Order.  </w:t>
      </w:r>
    </w:p>
    <w:p w14:paraId="09152639" w14:textId="77777777" w:rsidR="00DC0EA9" w:rsidRPr="00DC0EA9" w:rsidRDefault="00DC0EA9" w:rsidP="00DC0EA9">
      <w:pPr>
        <w:pStyle w:val="ListParagraph"/>
        <w:numPr>
          <w:ilvl w:val="1"/>
          <w:numId w:val="2"/>
        </w:numPr>
        <w:spacing w:line="240" w:lineRule="auto"/>
        <w:rPr>
          <w:rFonts w:asciiTheme="minorHAnsi" w:hAnsiTheme="minorHAnsi"/>
          <w:sz w:val="22"/>
          <w:szCs w:val="22"/>
        </w:rPr>
      </w:pPr>
      <w:r w:rsidRPr="00DC0EA9">
        <w:rPr>
          <w:rFonts w:asciiTheme="minorHAnsi" w:hAnsiTheme="minorHAnsi"/>
          <w:sz w:val="22"/>
          <w:szCs w:val="22"/>
        </w:rPr>
        <w:t>All deliveries shall comply with the applicable quantities and schedules set forth in this Order.  Seller shall not ship quantities in excess of those specified in this Order, and Buyer shall have no obligation to return or pay for any excess quantities. Buyer may return the shipment or store early deliveries at Seller’s cost.</w:t>
      </w:r>
    </w:p>
    <w:p w14:paraId="0B681E05" w14:textId="77777777" w:rsidR="00DC0EA9" w:rsidRPr="00DC0EA9" w:rsidRDefault="00DC0EA9" w:rsidP="00DC0EA9">
      <w:pPr>
        <w:pStyle w:val="ListParagraph"/>
        <w:numPr>
          <w:ilvl w:val="1"/>
          <w:numId w:val="2"/>
        </w:numPr>
        <w:spacing w:line="240" w:lineRule="auto"/>
        <w:rPr>
          <w:rFonts w:asciiTheme="minorHAnsi" w:hAnsiTheme="minorHAnsi"/>
          <w:sz w:val="22"/>
          <w:szCs w:val="22"/>
        </w:rPr>
      </w:pPr>
      <w:r w:rsidRPr="00DC0EA9">
        <w:rPr>
          <w:rFonts w:asciiTheme="minorHAnsi" w:hAnsiTheme="minorHAnsi"/>
          <w:sz w:val="22"/>
          <w:szCs w:val="22"/>
        </w:rPr>
        <w:t>Whenever it appears Seller will not meet the delivery schedule, Seller shall immediately notify Buyer in writing of the reason and estimated length of the delay.  This notice shall not affect the Buyer’s rights or remedies.  Seller shall make every effort to avoid or minimize the delay and shall pay any additional cost incurred by either party because of late delivery.</w:t>
      </w:r>
    </w:p>
    <w:p w14:paraId="345459F8" w14:textId="60996847" w:rsidR="00DC0EA9" w:rsidRPr="000962A2" w:rsidRDefault="00DC0EA9" w:rsidP="0083216F">
      <w:pPr>
        <w:pStyle w:val="list2"/>
        <w:numPr>
          <w:ilvl w:val="1"/>
          <w:numId w:val="2"/>
        </w:numPr>
        <w:spacing w:line="240" w:lineRule="auto"/>
        <w:rPr>
          <w:rFonts w:asciiTheme="minorHAnsi" w:hAnsiTheme="minorHAnsi" w:cstheme="minorBidi"/>
          <w:sz w:val="22"/>
          <w:szCs w:val="22"/>
        </w:rPr>
      </w:pPr>
      <w:r w:rsidRPr="7F6D5242">
        <w:rPr>
          <w:rFonts w:asciiTheme="minorHAnsi" w:hAnsiTheme="minorHAnsi" w:cstheme="minorBidi"/>
          <w:szCs w:val="22"/>
        </w:rPr>
        <w:t xml:space="preserve">If Seller is unable to meet the required delivery schedules for any reason other than a change directed by Buyer, Buyer shall have the option to terminate the Order or </w:t>
      </w:r>
      <w:r w:rsidRPr="7F6D5242">
        <w:rPr>
          <w:rFonts w:asciiTheme="minorHAnsi" w:hAnsiTheme="minorHAnsi" w:cstheme="minorBidi"/>
          <w:sz w:val="22"/>
          <w:szCs w:val="22"/>
        </w:rPr>
        <w:t xml:space="preserve">obtain the Products from sources other than Seller and to reduce Seller’s Order quantities accordingly at no increase in unit price, without any penalty to Buyer.  The rights accorded Buyer pursuant to this paragraph D shall not limit Buyer’s rights under the “Termination for Default” provision of this Order. </w:t>
      </w:r>
    </w:p>
    <w:p w14:paraId="02ADDB52" w14:textId="230C42C2" w:rsidR="00CC50C4" w:rsidRPr="005D61FB" w:rsidRDefault="00DC0EA9" w:rsidP="00DC0EA9">
      <w:pPr>
        <w:pStyle w:val="list2"/>
        <w:numPr>
          <w:ilvl w:val="1"/>
          <w:numId w:val="2"/>
        </w:numPr>
        <w:spacing w:after="240" w:line="240" w:lineRule="auto"/>
        <w:rPr>
          <w:rFonts w:asciiTheme="minorHAnsi" w:hAnsiTheme="minorHAnsi" w:cstheme="minorHAnsi"/>
          <w:sz w:val="22"/>
          <w:szCs w:val="22"/>
        </w:rPr>
      </w:pPr>
      <w:r w:rsidRPr="7F6D5242">
        <w:rPr>
          <w:rFonts w:asciiTheme="minorHAnsi" w:hAnsiTheme="minorHAnsi"/>
          <w:sz w:val="22"/>
          <w:szCs w:val="22"/>
        </w:rPr>
        <w:t>All Parties expressly agree that time is and shall remain of the essence in performing this Order.  No acts of Buyer, including without limitation, modifications to this Order or acceptance of late deliveries, shall constitute a waiver of this provision</w:t>
      </w:r>
      <w:r w:rsidR="00CC50C4" w:rsidRPr="005D61FB">
        <w:rPr>
          <w:rFonts w:asciiTheme="minorHAnsi" w:hAnsiTheme="minorHAnsi" w:cstheme="minorHAnsi"/>
          <w:sz w:val="22"/>
          <w:szCs w:val="22"/>
        </w:rPr>
        <w:t>.</w:t>
      </w:r>
    </w:p>
    <w:p w14:paraId="62C37CAE" w14:textId="270E59F4" w:rsidR="008C4591" w:rsidRPr="005D61FB" w:rsidRDefault="00CC50C4" w:rsidP="00807584">
      <w:pPr>
        <w:pStyle w:val="ListParagraph"/>
        <w:numPr>
          <w:ilvl w:val="0"/>
          <w:numId w:val="2"/>
        </w:numPr>
        <w:spacing w:line="240" w:lineRule="auto"/>
        <w:contextualSpacing w:val="0"/>
        <w:rPr>
          <w:rFonts w:asciiTheme="minorHAnsi" w:hAnsiTheme="minorHAnsi" w:cstheme="minorHAnsi"/>
          <w:b/>
          <w:sz w:val="22"/>
          <w:szCs w:val="22"/>
        </w:rPr>
      </w:pPr>
      <w:bookmarkStart w:id="11" w:name="Delivery_of_Seller_Data"/>
      <w:r w:rsidRPr="005D61FB">
        <w:rPr>
          <w:rFonts w:asciiTheme="minorHAnsi" w:hAnsiTheme="minorHAnsi" w:cstheme="minorHAnsi"/>
          <w:b/>
          <w:sz w:val="22"/>
          <w:szCs w:val="22"/>
        </w:rPr>
        <w:t>DELIVERY OF SELLER DATA</w:t>
      </w:r>
      <w:bookmarkEnd w:id="11"/>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588850F2" w14:textId="56B31FFD" w:rsidR="007C0AB8" w:rsidRPr="004B60C8" w:rsidRDefault="00DC0EA9" w:rsidP="00807584">
      <w:pPr>
        <w:pStyle w:val="ListParagraph"/>
        <w:spacing w:after="240" w:line="240" w:lineRule="auto"/>
        <w:contextualSpacing w:val="0"/>
        <w:rPr>
          <w:rFonts w:asciiTheme="minorHAnsi" w:hAnsiTheme="minorHAnsi" w:cstheme="minorHAnsi"/>
          <w:i/>
          <w:sz w:val="22"/>
          <w:szCs w:val="22"/>
        </w:rPr>
      </w:pPr>
      <w:r w:rsidRPr="000D1F67">
        <w:rPr>
          <w:rFonts w:asciiTheme="minorHAnsi" w:hAnsiTheme="minorHAnsi" w:cstheme="minorBidi"/>
          <w:sz w:val="22"/>
          <w:szCs w:val="22"/>
        </w:rPr>
        <w:t>All drawings, procedures, manuals, forms, test reports, software (including software documentation) and other data required under this Order</w:t>
      </w:r>
      <w:r w:rsidRPr="000D1F67" w:rsidDel="009B396D">
        <w:rPr>
          <w:rFonts w:asciiTheme="minorHAnsi" w:hAnsiTheme="minorHAnsi" w:cstheme="minorBidi"/>
          <w:sz w:val="22"/>
          <w:szCs w:val="22"/>
        </w:rPr>
        <w:t xml:space="preserve"> </w:t>
      </w:r>
      <w:r w:rsidRPr="000D1F67">
        <w:rPr>
          <w:rFonts w:asciiTheme="minorHAnsi" w:hAnsiTheme="minorHAnsi" w:cstheme="minorBidi"/>
          <w:sz w:val="22"/>
          <w:szCs w:val="22"/>
        </w:rPr>
        <w:t xml:space="preserve">(“Seller Data”) shall comply with the terms of this Order.  Seller Data shall be delivered to Buyer on or before the time specified in this Order, or if no time is specified, upon Product delivery.  Seller shall submit Seller Data to the Buyer address on the first page of this Order unless otherwise specified.  Buyer may withhold payment if Seller fails to deliver any Seller Data required by this Order.  If Seller includes Seller Data with the Product shipment, Seller shall enclose all required Seller Data in the first box of the shipment and mark the shipment, </w:t>
      </w:r>
      <w:r w:rsidRPr="000D1F67">
        <w:rPr>
          <w:rFonts w:asciiTheme="minorHAnsi" w:hAnsiTheme="minorHAnsi" w:cstheme="minorBidi"/>
          <w:i/>
          <w:iCs/>
          <w:sz w:val="22"/>
          <w:szCs w:val="22"/>
        </w:rPr>
        <w:t>CERTIFICATES AND/OR TEST REPORTS ENCLOSED</w:t>
      </w:r>
      <w:r w:rsidR="00CC50C4" w:rsidRPr="005D61FB">
        <w:rPr>
          <w:rFonts w:asciiTheme="minorHAnsi" w:hAnsiTheme="minorHAnsi" w:cstheme="minorHAnsi"/>
          <w:i/>
          <w:sz w:val="22"/>
          <w:szCs w:val="22"/>
        </w:rPr>
        <w:t>.</w:t>
      </w:r>
    </w:p>
    <w:p w14:paraId="2171F003" w14:textId="1D878EDC" w:rsidR="008C4591" w:rsidRPr="005D61FB" w:rsidRDefault="00960242" w:rsidP="00807584">
      <w:pPr>
        <w:pStyle w:val="ListParagraph"/>
        <w:numPr>
          <w:ilvl w:val="0"/>
          <w:numId w:val="2"/>
        </w:numPr>
        <w:tabs>
          <w:tab w:val="clear" w:pos="720"/>
        </w:tabs>
        <w:spacing w:line="240" w:lineRule="auto"/>
        <w:contextualSpacing w:val="0"/>
        <w:rPr>
          <w:rFonts w:asciiTheme="minorHAnsi" w:hAnsiTheme="minorHAnsi" w:cstheme="minorHAnsi"/>
          <w:b/>
          <w:sz w:val="22"/>
          <w:szCs w:val="22"/>
        </w:rPr>
      </w:pPr>
      <w:bookmarkStart w:id="12" w:name="Liens"/>
      <w:r w:rsidRPr="005D61FB">
        <w:rPr>
          <w:rFonts w:asciiTheme="minorHAnsi" w:hAnsiTheme="minorHAnsi" w:cstheme="minorHAnsi"/>
          <w:b/>
          <w:sz w:val="22"/>
          <w:szCs w:val="22"/>
        </w:rPr>
        <w:t>LIENS.</w:t>
      </w:r>
      <w:bookmarkEnd w:id="12"/>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2B11670D" w14:textId="44F5E85F" w:rsidR="00BF154F" w:rsidRPr="00DC0EA9" w:rsidRDefault="00DC0EA9" w:rsidP="00807584">
      <w:pPr>
        <w:pStyle w:val="ListParagraph"/>
        <w:spacing w:after="240" w:line="240" w:lineRule="auto"/>
        <w:contextualSpacing w:val="0"/>
        <w:rPr>
          <w:rFonts w:asciiTheme="minorHAnsi" w:hAnsiTheme="minorHAnsi" w:cstheme="minorHAnsi"/>
          <w:b/>
          <w:sz w:val="22"/>
          <w:szCs w:val="22"/>
        </w:rPr>
      </w:pPr>
      <w:r w:rsidRPr="00DC0EA9">
        <w:rPr>
          <w:rFonts w:asciiTheme="minorHAnsi" w:hAnsiTheme="minorHAnsi"/>
          <w:sz w:val="22"/>
          <w:szCs w:val="22"/>
        </w:rPr>
        <w:t>All Products furnished under this Order shall be free of all liens, claims, charges, and encumbrances of any kind.  Upon request, Seller shall provide formal releases from Seller’s subcontractors to Buyer.  Buyer may discharge any lien, claim, charge, or encumbrance if Seller, at Buyer’s request, fails to do so and Seller shall reimburse Buyer for the reasonable costs thereof</w:t>
      </w:r>
      <w:r w:rsidR="00960242" w:rsidRPr="00DC0EA9">
        <w:rPr>
          <w:rFonts w:asciiTheme="minorHAnsi" w:hAnsiTheme="minorHAnsi" w:cstheme="minorHAnsi"/>
          <w:sz w:val="22"/>
          <w:szCs w:val="22"/>
        </w:rPr>
        <w:t>.</w:t>
      </w:r>
    </w:p>
    <w:p w14:paraId="55AB3965" w14:textId="41718E80" w:rsidR="00CC50C4" w:rsidRPr="005D61FB" w:rsidRDefault="00CC50C4" w:rsidP="00807584">
      <w:pPr>
        <w:pStyle w:val="NoSpacing"/>
        <w:keepNext/>
        <w:keepLines/>
        <w:numPr>
          <w:ilvl w:val="0"/>
          <w:numId w:val="2"/>
        </w:numPr>
        <w:rPr>
          <w:rFonts w:asciiTheme="minorHAnsi" w:hAnsiTheme="minorHAnsi" w:cstheme="minorHAnsi"/>
          <w:b/>
          <w:sz w:val="22"/>
          <w:szCs w:val="22"/>
        </w:rPr>
      </w:pPr>
      <w:bookmarkStart w:id="13" w:name="Inspection"/>
      <w:r w:rsidRPr="005D61FB">
        <w:rPr>
          <w:rFonts w:asciiTheme="minorHAnsi" w:hAnsiTheme="minorHAnsi" w:cstheme="minorHAnsi"/>
          <w:b/>
          <w:sz w:val="22"/>
          <w:szCs w:val="22"/>
        </w:rPr>
        <w:t>INSPECTION</w:t>
      </w:r>
      <w:bookmarkEnd w:id="13"/>
      <w:r w:rsidR="00960242" w:rsidRPr="005D61FB">
        <w:rPr>
          <w:rFonts w:asciiTheme="minorHAnsi" w:hAnsiTheme="minorHAnsi" w:cstheme="minorHAnsi"/>
          <w:b/>
          <w:sz w:val="22"/>
          <w:szCs w:val="22"/>
        </w:rPr>
        <w:t>.</w:t>
      </w:r>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24C5CDD1" w14:textId="3DFDA0B6" w:rsidR="00CC50C4" w:rsidRPr="005D61FB" w:rsidRDefault="00CC50C4" w:rsidP="00807584">
      <w:pPr>
        <w:pStyle w:val="NoSpacing"/>
        <w:keepNext/>
        <w:keepLines/>
        <w:numPr>
          <w:ilvl w:val="1"/>
          <w:numId w:val="2"/>
        </w:numPr>
        <w:rPr>
          <w:rFonts w:asciiTheme="minorHAnsi" w:hAnsiTheme="minorHAnsi" w:cstheme="minorHAnsi"/>
          <w:sz w:val="22"/>
          <w:szCs w:val="22"/>
        </w:rPr>
      </w:pPr>
      <w:r w:rsidRPr="005D61FB">
        <w:rPr>
          <w:rFonts w:asciiTheme="minorHAnsi" w:hAnsiTheme="minorHAnsi" w:cstheme="minorHAnsi"/>
          <w:sz w:val="22"/>
          <w:szCs w:val="22"/>
        </w:rPr>
        <w:t>Except as otherwise provided in this Order, Seller shall maintain and use a commercially reasonable inspection and quality control system to inspect Products delivered under this Order.   Buyer or its customer or both may inspect work in progress at all times and places including audits of Seller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w:t>
      </w:r>
      <w:r w:rsidR="001E070A" w:rsidRPr="005D61FB">
        <w:rPr>
          <w:rFonts w:asciiTheme="minorHAnsi" w:hAnsiTheme="minorHAnsi" w:cstheme="minorHAnsi"/>
          <w:sz w:val="22"/>
          <w:szCs w:val="22"/>
        </w:rPr>
        <w:t>inspection</w:t>
      </w:r>
      <w:r w:rsidRPr="005D61FB">
        <w:rPr>
          <w:rFonts w:asciiTheme="minorHAnsi" w:hAnsiTheme="minorHAnsi" w:cstheme="minorHAnsi"/>
          <w:sz w:val="22"/>
          <w:szCs w:val="22"/>
        </w:rPr>
        <w:t xml:space="preserve"> and quality control system.  Buyer shall have the right to perform reviews and evaluations as reasonably necessary to ascertain Seller compliance with its inspection or quality control system.  The right of review, whether exercised or not, does not relieve the Seller of its obligations under this Order.  </w:t>
      </w:r>
    </w:p>
    <w:p w14:paraId="53759F4B" w14:textId="77777777" w:rsidR="00CC50C4" w:rsidRPr="005D61FB" w:rsidRDefault="00CC50C4" w:rsidP="00807584">
      <w:pPr>
        <w:pStyle w:val="NoSpacing"/>
        <w:numPr>
          <w:ilvl w:val="1"/>
          <w:numId w:val="2"/>
        </w:numPr>
        <w:rPr>
          <w:rFonts w:asciiTheme="minorHAnsi" w:hAnsiTheme="minorHAnsi" w:cstheme="minorHAnsi"/>
          <w:sz w:val="22"/>
          <w:szCs w:val="22"/>
        </w:rPr>
      </w:pPr>
      <w:r w:rsidRPr="005D61FB">
        <w:rPr>
          <w:rFonts w:asciiTheme="minorHAnsi" w:hAnsiTheme="minorHAnsi" w:cstheme="minorHAnsi"/>
          <w:sz w:val="22"/>
          <w:szCs w:val="22"/>
        </w:rPr>
        <w:t>Buyer has the right either to reject or to require correction of nonconforming Products.  Products are nonconforming when they are defective in material or workmanship or are otherwise not in conformity with requirements of this Order. Buyer may reject nonconforming supplies with or without disposition instructions.</w:t>
      </w:r>
    </w:p>
    <w:p w14:paraId="626CEE50" w14:textId="77777777" w:rsidR="00CC50C4" w:rsidRPr="005D61FB" w:rsidRDefault="00CC50C4" w:rsidP="00807584">
      <w:pPr>
        <w:pStyle w:val="NoSpacing"/>
        <w:numPr>
          <w:ilvl w:val="1"/>
          <w:numId w:val="2"/>
        </w:numPr>
        <w:rPr>
          <w:rFonts w:asciiTheme="minorHAnsi" w:hAnsiTheme="minorHAnsi" w:cstheme="minorHAnsi"/>
          <w:sz w:val="22"/>
          <w:szCs w:val="22"/>
        </w:rPr>
      </w:pPr>
      <w:r w:rsidRPr="005D61FB">
        <w:rPr>
          <w:rFonts w:asciiTheme="minorHAnsi" w:hAnsiTheme="minorHAnsi" w:cstheme="minorHAnsi"/>
          <w:sz w:val="22"/>
          <w:szCs w:val="22"/>
        </w:rPr>
        <w:t>Seller shall remove Products rejected or required to be corrected; however, Buyer may require or permit correction in place, promptly after notice, by and at the expense of Seller.  Seller shall not tender for acceptance corrected or rejected supplies without disclosing the former rejection or requirement for correction, and, when required, shall disclose the corrective action taken.</w:t>
      </w:r>
    </w:p>
    <w:p w14:paraId="07FF6CC0" w14:textId="77777777" w:rsidR="00CC50C4" w:rsidRPr="005D61FB" w:rsidRDefault="00CC50C4" w:rsidP="00807584">
      <w:pPr>
        <w:pStyle w:val="NoSpacing"/>
        <w:numPr>
          <w:ilvl w:val="1"/>
          <w:numId w:val="2"/>
        </w:numPr>
        <w:rPr>
          <w:rFonts w:asciiTheme="minorHAnsi" w:hAnsiTheme="minorHAnsi" w:cstheme="minorHAnsi"/>
          <w:sz w:val="22"/>
          <w:szCs w:val="22"/>
        </w:rPr>
      </w:pPr>
      <w:r w:rsidRPr="005D61FB">
        <w:rPr>
          <w:rFonts w:asciiTheme="minorHAnsi" w:hAnsiTheme="minorHAnsi" w:cstheme="minorHAnsi"/>
          <w:sz w:val="22"/>
          <w:szCs w:val="22"/>
        </w:rPr>
        <w:lastRenderedPageBreak/>
        <w:t xml:space="preserve">Seller, at its own expense, shall promptly rectify any defects discovered during any inspection or test.  </w:t>
      </w:r>
    </w:p>
    <w:p w14:paraId="6CFBB4A0" w14:textId="77777777" w:rsidR="00CC50C4" w:rsidRPr="005D61FB" w:rsidRDefault="00CC50C4" w:rsidP="00807584">
      <w:pPr>
        <w:pStyle w:val="NoSpacing"/>
        <w:numPr>
          <w:ilvl w:val="1"/>
          <w:numId w:val="2"/>
        </w:numPr>
        <w:rPr>
          <w:rFonts w:asciiTheme="minorHAnsi" w:hAnsiTheme="minorHAnsi" w:cstheme="minorHAnsi"/>
          <w:sz w:val="22"/>
          <w:szCs w:val="22"/>
        </w:rPr>
      </w:pPr>
      <w:r w:rsidRPr="005D61FB">
        <w:rPr>
          <w:rFonts w:asciiTheme="minorHAnsi" w:hAnsiTheme="minorHAnsi" w:cstheme="minorHAnsi"/>
          <w:sz w:val="22"/>
          <w:szCs w:val="22"/>
        </w:rPr>
        <w:t>If Seller fails to promptly remove, replace, or correct rejected Products that are required to be removed or to be replaced or corrected, Buyer may either:</w:t>
      </w:r>
    </w:p>
    <w:p w14:paraId="0F4D44C8" w14:textId="77777777" w:rsidR="00CC50C4" w:rsidRPr="005D61FB" w:rsidRDefault="00CC50C4" w:rsidP="00807584">
      <w:pPr>
        <w:pStyle w:val="ListParagraph"/>
        <w:numPr>
          <w:ilvl w:val="2"/>
          <w:numId w:val="2"/>
        </w:numPr>
        <w:tabs>
          <w:tab w:val="left" w:pos="1170"/>
        </w:tabs>
        <w:spacing w:line="240" w:lineRule="auto"/>
        <w:ind w:left="1620" w:hanging="540"/>
        <w:rPr>
          <w:rFonts w:asciiTheme="minorHAnsi" w:hAnsiTheme="minorHAnsi" w:cstheme="minorHAnsi"/>
          <w:sz w:val="22"/>
          <w:szCs w:val="22"/>
        </w:rPr>
      </w:pPr>
      <w:r w:rsidRPr="005D61FB">
        <w:rPr>
          <w:rFonts w:asciiTheme="minorHAnsi" w:hAnsiTheme="minorHAnsi" w:cstheme="minorHAnsi"/>
          <w:sz w:val="22"/>
          <w:szCs w:val="22"/>
        </w:rPr>
        <w:t>Remove, replace, or correct the Product(s) and charge the cost to the Seller, or</w:t>
      </w:r>
    </w:p>
    <w:p w14:paraId="22545A71" w14:textId="77777777" w:rsidR="00CC50C4" w:rsidRPr="005D61FB" w:rsidRDefault="00CC50C4" w:rsidP="00807584">
      <w:pPr>
        <w:pStyle w:val="ListParagraph"/>
        <w:numPr>
          <w:ilvl w:val="2"/>
          <w:numId w:val="2"/>
        </w:numPr>
        <w:tabs>
          <w:tab w:val="left" w:pos="1170"/>
        </w:tabs>
        <w:spacing w:line="240" w:lineRule="auto"/>
        <w:ind w:left="1620" w:hanging="540"/>
        <w:rPr>
          <w:rFonts w:asciiTheme="minorHAnsi" w:hAnsiTheme="minorHAnsi" w:cstheme="minorHAnsi"/>
          <w:sz w:val="22"/>
          <w:szCs w:val="22"/>
        </w:rPr>
      </w:pPr>
      <w:r w:rsidRPr="005D61FB">
        <w:rPr>
          <w:rFonts w:asciiTheme="minorHAnsi" w:hAnsiTheme="minorHAnsi" w:cstheme="minorHAnsi"/>
          <w:sz w:val="22"/>
          <w:szCs w:val="22"/>
        </w:rPr>
        <w:t>Terminate this Order for default.</w:t>
      </w:r>
    </w:p>
    <w:p w14:paraId="191E53DB" w14:textId="13FFCBD7" w:rsidR="00CC50C4" w:rsidRPr="005D61FB" w:rsidRDefault="00CC50C4" w:rsidP="00807584">
      <w:pPr>
        <w:pStyle w:val="NoSpacing"/>
        <w:ind w:left="1080"/>
        <w:rPr>
          <w:rFonts w:asciiTheme="minorHAnsi" w:hAnsiTheme="minorHAnsi" w:cstheme="minorHAnsi"/>
          <w:sz w:val="22"/>
          <w:szCs w:val="22"/>
        </w:rPr>
      </w:pPr>
      <w:r w:rsidRPr="005D61FB">
        <w:rPr>
          <w:rFonts w:asciiTheme="minorHAnsi" w:hAnsiTheme="minorHAnsi" w:cstheme="minorHAnsi"/>
          <w:sz w:val="22"/>
          <w:szCs w:val="22"/>
        </w:rPr>
        <w:t>If Buyer elects to correct the deficiencies in the Product(s), then the parties agree that Seller will pay Buyer</w:t>
      </w:r>
      <w:r w:rsidR="00BE6008">
        <w:rPr>
          <w:rFonts w:asciiTheme="minorHAnsi" w:hAnsiTheme="minorHAnsi" w:cstheme="minorHAnsi"/>
          <w:sz w:val="22"/>
          <w:szCs w:val="22"/>
        </w:rPr>
        <w:t>’</w:t>
      </w:r>
      <w:r w:rsidRPr="005D61FB">
        <w:rPr>
          <w:rFonts w:asciiTheme="minorHAnsi" w:hAnsiTheme="minorHAnsi" w:cstheme="minorHAnsi"/>
          <w:sz w:val="22"/>
          <w:szCs w:val="22"/>
        </w:rPr>
        <w:t>s actual costs and Buyer</w:t>
      </w:r>
      <w:r w:rsidR="00BE6008">
        <w:rPr>
          <w:rFonts w:asciiTheme="minorHAnsi" w:hAnsiTheme="minorHAnsi" w:cstheme="minorHAnsi"/>
          <w:sz w:val="22"/>
          <w:szCs w:val="22"/>
        </w:rPr>
        <w:t>’</w:t>
      </w:r>
      <w:r w:rsidRPr="005D61FB">
        <w:rPr>
          <w:rFonts w:asciiTheme="minorHAnsi" w:hAnsiTheme="minorHAnsi" w:cstheme="minorHAnsi"/>
          <w:sz w:val="22"/>
          <w:szCs w:val="22"/>
        </w:rPr>
        <w:t>s labor at Buyer</w:t>
      </w:r>
      <w:r w:rsidR="00BE6008">
        <w:rPr>
          <w:rFonts w:asciiTheme="minorHAnsi" w:hAnsiTheme="minorHAnsi" w:cstheme="minorHAnsi"/>
          <w:sz w:val="22"/>
          <w:szCs w:val="22"/>
        </w:rPr>
        <w:t>’</w:t>
      </w:r>
      <w:r w:rsidRPr="005D61FB">
        <w:rPr>
          <w:rFonts w:asciiTheme="minorHAnsi" w:hAnsiTheme="minorHAnsi" w:cstheme="minorHAnsi"/>
          <w:sz w:val="22"/>
          <w:szCs w:val="22"/>
        </w:rPr>
        <w:t>s fully-burdened hourly rates. If Seller fails to correct or replace the Product(s) within the delivery schedule, Buyer may require their delivery with an equitable price reduction.  Failure to agree to a price reduction shall be a dispute.</w:t>
      </w:r>
    </w:p>
    <w:p w14:paraId="3B83B1E1" w14:textId="3B565F77" w:rsidR="00CC50C4" w:rsidRPr="005D61FB" w:rsidRDefault="00CC50C4" w:rsidP="00807584">
      <w:pPr>
        <w:pStyle w:val="NoSpacing"/>
        <w:numPr>
          <w:ilvl w:val="1"/>
          <w:numId w:val="2"/>
        </w:numPr>
        <w:rPr>
          <w:rFonts w:asciiTheme="minorHAnsi" w:hAnsiTheme="minorHAnsi" w:cstheme="minorHAnsi"/>
          <w:sz w:val="22"/>
          <w:szCs w:val="22"/>
        </w:rPr>
      </w:pPr>
      <w:r w:rsidRPr="005D61FB">
        <w:rPr>
          <w:rFonts w:asciiTheme="minorHAnsi" w:hAnsiTheme="minorHAnsi" w:cstheme="minorHAnsi"/>
          <w:sz w:val="22"/>
          <w:szCs w:val="22"/>
        </w:rPr>
        <w:t xml:space="preserve">Products that have been reworked or repaired by Seller after having been rejected by Buyer shall be identified as </w:t>
      </w:r>
      <w:r w:rsidR="00BE6008">
        <w:rPr>
          <w:rFonts w:asciiTheme="minorHAnsi" w:hAnsiTheme="minorHAnsi" w:cstheme="minorHAnsi"/>
          <w:sz w:val="22"/>
          <w:szCs w:val="22"/>
        </w:rPr>
        <w:t>“</w:t>
      </w:r>
      <w:r w:rsidRPr="005D61FB">
        <w:rPr>
          <w:rFonts w:asciiTheme="minorHAnsi" w:hAnsiTheme="minorHAnsi" w:cstheme="minorHAnsi"/>
          <w:sz w:val="22"/>
          <w:szCs w:val="22"/>
        </w:rPr>
        <w:t>Resubmitted.</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Seller shall annotate the packing slip with the words </w:t>
      </w:r>
      <w:r w:rsidR="00BE6008">
        <w:rPr>
          <w:rFonts w:asciiTheme="minorHAnsi" w:hAnsiTheme="minorHAnsi" w:cstheme="minorHAnsi"/>
          <w:sz w:val="22"/>
          <w:szCs w:val="22"/>
        </w:rPr>
        <w:t>“</w:t>
      </w:r>
      <w:r w:rsidRPr="005D61FB">
        <w:rPr>
          <w:rFonts w:asciiTheme="minorHAnsi" w:hAnsiTheme="minorHAnsi" w:cstheme="minorHAnsi"/>
          <w:sz w:val="22"/>
          <w:szCs w:val="22"/>
        </w:rPr>
        <w:t>Resubmitted Material,</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the reason for the previous rejection, and the Buyer Inspection Report, Discrepancy Report or Quality Notification Number if known.  If the Products were inspected at source and rejected, such information shall also be annotated on the packing slip.</w:t>
      </w:r>
    </w:p>
    <w:p w14:paraId="464BDCDB" w14:textId="1A4B4CB7" w:rsidR="00CC50C4" w:rsidRPr="005D61FB" w:rsidRDefault="00CC50C4" w:rsidP="00807584">
      <w:pPr>
        <w:pStyle w:val="NoSpacing"/>
        <w:numPr>
          <w:ilvl w:val="1"/>
          <w:numId w:val="2"/>
        </w:numPr>
        <w:spacing w:after="240"/>
        <w:rPr>
          <w:rFonts w:asciiTheme="minorHAnsi" w:hAnsiTheme="minorHAnsi" w:cstheme="minorHAnsi"/>
          <w:sz w:val="22"/>
          <w:szCs w:val="22"/>
        </w:rPr>
      </w:pPr>
      <w:r w:rsidRPr="005D61FB">
        <w:rPr>
          <w:rFonts w:asciiTheme="minorHAnsi" w:hAnsiTheme="minorHAnsi" w:cstheme="minorHAnsi"/>
          <w:sz w:val="22"/>
          <w:szCs w:val="22"/>
        </w:rPr>
        <w:t>Neither Buyer</w:t>
      </w:r>
      <w:r w:rsidR="00BE6008">
        <w:rPr>
          <w:rFonts w:asciiTheme="minorHAnsi" w:hAnsiTheme="minorHAnsi" w:cstheme="minorHAnsi"/>
          <w:sz w:val="22"/>
          <w:szCs w:val="22"/>
        </w:rPr>
        <w:t>’</w:t>
      </w:r>
      <w:r w:rsidRPr="005D61FB">
        <w:rPr>
          <w:rFonts w:asciiTheme="minorHAnsi" w:hAnsiTheme="minorHAnsi" w:cstheme="minorHAnsi"/>
          <w:sz w:val="22"/>
          <w:szCs w:val="22"/>
        </w:rPr>
        <w:t>s in-process inspection nor Buyer</w:t>
      </w:r>
      <w:r w:rsidR="00BE6008">
        <w:rPr>
          <w:rFonts w:asciiTheme="minorHAnsi" w:hAnsiTheme="minorHAnsi" w:cstheme="minorHAnsi"/>
          <w:sz w:val="22"/>
          <w:szCs w:val="22"/>
        </w:rPr>
        <w:t>’</w:t>
      </w:r>
      <w:r w:rsidRPr="005D61FB">
        <w:rPr>
          <w:rFonts w:asciiTheme="minorHAnsi" w:hAnsiTheme="minorHAnsi" w:cstheme="minorHAnsi"/>
          <w:sz w:val="22"/>
          <w:szCs w:val="22"/>
        </w:rPr>
        <w:t>s approval of any of Seller</w:t>
      </w:r>
      <w:r w:rsidR="00BE6008">
        <w:rPr>
          <w:rFonts w:asciiTheme="minorHAnsi" w:hAnsiTheme="minorHAnsi" w:cstheme="minorHAnsi"/>
          <w:sz w:val="22"/>
          <w:szCs w:val="22"/>
        </w:rPr>
        <w:t>’</w:t>
      </w:r>
      <w:r w:rsidRPr="005D61FB">
        <w:rPr>
          <w:rFonts w:asciiTheme="minorHAnsi" w:hAnsiTheme="minorHAnsi" w:cstheme="minorHAnsi"/>
          <w:sz w:val="22"/>
          <w:szCs w:val="22"/>
        </w:rPr>
        <w:t>s drawings, procedures or other submittals shall:  (i) constitute acceptance of any work or (ii) relieve Seller of complying fully with all of the requirements of this Order.</w:t>
      </w:r>
    </w:p>
    <w:p w14:paraId="67648869" w14:textId="2147F984" w:rsidR="008C4591" w:rsidRPr="005D61FB" w:rsidRDefault="00CC50C4" w:rsidP="00807584">
      <w:pPr>
        <w:pStyle w:val="list1"/>
        <w:numPr>
          <w:ilvl w:val="0"/>
          <w:numId w:val="2"/>
        </w:numPr>
        <w:spacing w:line="240" w:lineRule="auto"/>
        <w:rPr>
          <w:rFonts w:asciiTheme="minorHAnsi" w:hAnsiTheme="minorHAnsi" w:cstheme="minorHAnsi"/>
          <w:b/>
          <w:bCs/>
          <w:sz w:val="22"/>
          <w:szCs w:val="22"/>
        </w:rPr>
      </w:pPr>
      <w:bookmarkStart w:id="14" w:name="Taxes"/>
      <w:r w:rsidRPr="005D61FB">
        <w:rPr>
          <w:rFonts w:asciiTheme="minorHAnsi" w:hAnsiTheme="minorHAnsi" w:cstheme="minorHAnsi"/>
          <w:b/>
          <w:bCs/>
          <w:sz w:val="22"/>
          <w:szCs w:val="22"/>
        </w:rPr>
        <w:t>TAXES</w:t>
      </w:r>
      <w:bookmarkEnd w:id="14"/>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16D20F98" w14:textId="4DC87287" w:rsidR="00CC50C4" w:rsidRDefault="00CC50C4" w:rsidP="00216967">
      <w:pPr>
        <w:pStyle w:val="list1"/>
        <w:spacing w:line="240" w:lineRule="auto"/>
        <w:ind w:left="720" w:firstLine="0"/>
        <w:rPr>
          <w:rFonts w:asciiTheme="minorHAnsi" w:hAnsiTheme="minorHAnsi" w:cstheme="minorHAnsi"/>
          <w:sz w:val="22"/>
          <w:szCs w:val="22"/>
        </w:rPr>
      </w:pPr>
      <w:r w:rsidRPr="005D61FB">
        <w:rPr>
          <w:rFonts w:asciiTheme="minorHAnsi" w:hAnsiTheme="minorHAnsi" w:cstheme="minorHAnsi"/>
          <w:color w:val="000000"/>
          <w:sz w:val="22"/>
          <w:szCs w:val="22"/>
        </w:rPr>
        <w:t xml:space="preserve">Seller shall </w:t>
      </w:r>
      <w:r w:rsidRPr="005D61FB">
        <w:rPr>
          <w:rFonts w:asciiTheme="minorHAnsi" w:hAnsiTheme="minorHAnsi" w:cstheme="minorHAnsi"/>
          <w:iCs/>
          <w:color w:val="000000"/>
          <w:sz w:val="22"/>
          <w:szCs w:val="22"/>
        </w:rPr>
        <w:t xml:space="preserve">not collect any sales or use taxes inasmuch as Buyer has direct </w:t>
      </w:r>
      <w:r w:rsidRPr="005D61FB">
        <w:rPr>
          <w:rFonts w:asciiTheme="minorHAnsi" w:hAnsiTheme="minorHAnsi" w:cstheme="minorHAnsi"/>
          <w:color w:val="000000"/>
          <w:sz w:val="22"/>
          <w:szCs w:val="22"/>
        </w:rPr>
        <w:t xml:space="preserve">pay </w:t>
      </w:r>
      <w:r w:rsidRPr="005D61FB">
        <w:rPr>
          <w:rFonts w:asciiTheme="minorHAnsi" w:hAnsiTheme="minorHAnsi" w:cstheme="minorHAnsi"/>
          <w:iCs/>
          <w:color w:val="000000"/>
          <w:sz w:val="22"/>
          <w:szCs w:val="22"/>
        </w:rPr>
        <w:t>permits held for</w:t>
      </w:r>
      <w:r w:rsidRPr="005D61FB">
        <w:rPr>
          <w:rFonts w:asciiTheme="minorHAnsi" w:hAnsiTheme="minorHAnsi" w:cstheme="minorHAnsi"/>
          <w:sz w:val="22"/>
          <w:szCs w:val="22"/>
        </w:rPr>
        <w:t xml:space="preserve"> Mississippi and Virginia.  </w:t>
      </w:r>
      <w:r w:rsidR="00DC0EA9" w:rsidRPr="7F6D5242">
        <w:rPr>
          <w:rFonts w:asciiTheme="minorHAnsi" w:hAnsiTheme="minorHAnsi"/>
          <w:sz w:val="22"/>
          <w:szCs w:val="22"/>
        </w:rPr>
        <w:t>Seller shall pay all other State, Federal, and local taxes, assessments and duties applicable to Products or Seller’s performance hereunder</w:t>
      </w:r>
      <w:r w:rsidRPr="005D61FB">
        <w:rPr>
          <w:rFonts w:asciiTheme="minorHAnsi" w:hAnsiTheme="minorHAnsi" w:cstheme="minorHAnsi"/>
          <w:sz w:val="22"/>
          <w:szCs w:val="22"/>
        </w:rPr>
        <w:t>.</w:t>
      </w:r>
    </w:p>
    <w:p w14:paraId="33A53F35" w14:textId="49469B4A" w:rsidR="001519A0" w:rsidRPr="002A71EE" w:rsidRDefault="001519A0" w:rsidP="00113D89">
      <w:pPr>
        <w:spacing w:line="240" w:lineRule="auto"/>
        <w:jc w:val="left"/>
      </w:pPr>
    </w:p>
    <w:p w14:paraId="13ACFFD5" w14:textId="1A49F94A" w:rsidR="008C4591" w:rsidRPr="005D61FB" w:rsidRDefault="00CC50C4" w:rsidP="00807584">
      <w:pPr>
        <w:pStyle w:val="list1"/>
        <w:numPr>
          <w:ilvl w:val="0"/>
          <w:numId w:val="2"/>
        </w:numPr>
        <w:spacing w:line="240" w:lineRule="auto"/>
        <w:rPr>
          <w:rFonts w:asciiTheme="minorHAnsi" w:hAnsiTheme="minorHAnsi" w:cstheme="minorHAnsi"/>
          <w:b/>
          <w:sz w:val="22"/>
          <w:szCs w:val="22"/>
        </w:rPr>
      </w:pPr>
      <w:bookmarkStart w:id="15" w:name="Invoices"/>
      <w:bookmarkEnd w:id="15"/>
      <w:r w:rsidRPr="005D61FB">
        <w:rPr>
          <w:rFonts w:asciiTheme="minorHAnsi" w:hAnsiTheme="minorHAnsi" w:cstheme="minorHAnsi"/>
          <w:b/>
          <w:sz w:val="22"/>
          <w:szCs w:val="22"/>
        </w:rPr>
        <w:t xml:space="preserve">INVOICES.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EDF3809" w14:textId="580645FB" w:rsidR="00CC50C4" w:rsidRDefault="00DC0EA9" w:rsidP="00216967">
      <w:pPr>
        <w:pStyle w:val="list1"/>
        <w:spacing w:line="240" w:lineRule="auto"/>
        <w:ind w:left="720" w:firstLine="0"/>
        <w:rPr>
          <w:rFonts w:asciiTheme="minorHAnsi" w:hAnsiTheme="minorHAnsi" w:cstheme="minorHAnsi"/>
          <w:sz w:val="22"/>
          <w:szCs w:val="22"/>
        </w:rPr>
      </w:pPr>
      <w:r w:rsidRPr="000D1F67">
        <w:rPr>
          <w:rFonts w:asciiTheme="minorHAnsi" w:hAnsiTheme="minorHAnsi" w:cs="Arial"/>
          <w:sz w:val="22"/>
          <w:szCs w:val="22"/>
        </w:rPr>
        <w:t xml:space="preserve">Unless otherwise specified in this Order, payment shall be made before the later of (A) the 30th day after the designated billing office receives a proper invoice from Seller or (B) the 30th day after Buyer’s receipt of (i) supplies delivered </w:t>
      </w:r>
      <w:r w:rsidRPr="000D1F67">
        <w:rPr>
          <w:rFonts w:asciiTheme="minorHAnsi" w:hAnsiTheme="minorHAnsi"/>
          <w:sz w:val="22"/>
          <w:szCs w:val="22"/>
        </w:rPr>
        <w:t>at Buyer’s facility or such other facility as designated by Buyer</w:t>
      </w:r>
      <w:r w:rsidRPr="000D1F67">
        <w:rPr>
          <w:rFonts w:asciiTheme="minorHAnsi" w:hAnsiTheme="minorHAnsi" w:cs="Arial"/>
          <w:sz w:val="22"/>
          <w:szCs w:val="22"/>
        </w:rPr>
        <w:t xml:space="preserve"> or (ii) services performed. Any prompt payment or other discounts offered by Seller shall be specified in the Order.  For Orders issued by the Newport News Shipbuilding division, Seller shall submit invoices electronically in PDF format to </w:t>
      </w:r>
      <w:hyperlink r:id="rId14" w:history="1">
        <w:r w:rsidRPr="00414D69">
          <w:rPr>
            <w:rStyle w:val="Hyperlink"/>
            <w:rFonts w:asciiTheme="minorHAnsi" w:hAnsiTheme="minorHAnsi" w:cs="Arial"/>
            <w:sz w:val="22"/>
            <w:szCs w:val="22"/>
          </w:rPr>
          <w:t>Invoices@hii-nns.com</w:t>
        </w:r>
      </w:hyperlink>
      <w:r w:rsidRPr="000D1F67">
        <w:rPr>
          <w:rFonts w:asciiTheme="minorHAnsi" w:hAnsiTheme="minorHAnsi" w:cs="Arial"/>
          <w:sz w:val="22"/>
          <w:szCs w:val="22"/>
        </w:rPr>
        <w:t xml:space="preserve">.  For Orders issued by the Ingalls Shipbuilding division, Seller shall submit invoices electronically in PDF format to </w:t>
      </w:r>
      <w:hyperlink r:id="rId15" w:history="1">
        <w:r w:rsidRPr="00414D69">
          <w:rPr>
            <w:rStyle w:val="Hyperlink"/>
            <w:rFonts w:asciiTheme="minorHAnsi" w:hAnsiTheme="minorHAnsi" w:cs="Arial"/>
            <w:sz w:val="22"/>
            <w:szCs w:val="22"/>
          </w:rPr>
          <w:t>AccountsPayableBox@hii-ingalls.com</w:t>
        </w:r>
      </w:hyperlink>
      <w:r w:rsidRPr="000D1F67">
        <w:rPr>
          <w:rFonts w:asciiTheme="minorHAnsi" w:hAnsiTheme="minorHAnsi" w:cs="Arial"/>
          <w:sz w:val="22"/>
          <w:szCs w:val="22"/>
        </w:rPr>
        <w:t xml:space="preserve">.  For Ingalls Shipbuilding division Orders only:  if Seller is unable to submit invoices electronically and is authorized by Buyer to submit hard copy invoices, the invoices shall include the Order number and Order Item Number and be mailed to Ingalls Shipbuilding, Attn: Accounts Payable, M/S 1090-41, 1000 Access Road, Pascagoula, MS 39567. </w:t>
      </w:r>
      <w:r w:rsidRPr="000D1F67">
        <w:rPr>
          <w:rFonts w:asciiTheme="minorHAnsi" w:hAnsiTheme="minorHAnsi" w:cstheme="minorBidi"/>
          <w:sz w:val="22"/>
          <w:szCs w:val="22"/>
        </w:rPr>
        <w:t>Buyer may set-off any amount(s) due from Seller to Buyer, liquidated or unliquidated, against payments due to Seller under this or any other Order.  At any time, Buyer or its customer may audit Seller’s invoices to verify their accuracy, completeness, and compliance with the terms of this Order.  Buyer may adjust Seller’s invoices for any amounts found upon audit or otherwise to have been improperly invoiced.  For progress payments, the Seller shall certify that invoiced amounts are commensurate with the value of the work accomplished, and Seller shall note “Final Invoice” on the final billing documents sent to Buyer</w:t>
      </w:r>
      <w:r w:rsidR="00CC50C4" w:rsidRPr="005D61FB">
        <w:rPr>
          <w:rFonts w:asciiTheme="minorHAnsi" w:hAnsiTheme="minorHAnsi" w:cstheme="minorHAnsi"/>
          <w:sz w:val="22"/>
          <w:szCs w:val="22"/>
        </w:rPr>
        <w:t>.</w:t>
      </w:r>
    </w:p>
    <w:p w14:paraId="55CC4830" w14:textId="77777777" w:rsidR="00FD6723" w:rsidRPr="00B12365" w:rsidRDefault="00FD6723" w:rsidP="00B12365"/>
    <w:p w14:paraId="0475B12D" w14:textId="3B4C9C87" w:rsidR="00CC50C4" w:rsidRPr="005D61FB" w:rsidRDefault="00CC50C4" w:rsidP="00807584">
      <w:pPr>
        <w:pStyle w:val="ListParagraph"/>
        <w:numPr>
          <w:ilvl w:val="0"/>
          <w:numId w:val="2"/>
        </w:numPr>
        <w:spacing w:line="240" w:lineRule="auto"/>
        <w:contextualSpacing w:val="0"/>
        <w:rPr>
          <w:rFonts w:asciiTheme="minorHAnsi" w:hAnsiTheme="minorHAnsi" w:cstheme="minorHAnsi"/>
          <w:b/>
          <w:sz w:val="22"/>
          <w:szCs w:val="22"/>
        </w:rPr>
      </w:pPr>
      <w:bookmarkStart w:id="16" w:name="Warranty"/>
      <w:r w:rsidRPr="005D61FB">
        <w:rPr>
          <w:rFonts w:asciiTheme="minorHAnsi" w:hAnsiTheme="minorHAnsi" w:cstheme="minorHAnsi"/>
          <w:b/>
          <w:bCs/>
          <w:sz w:val="22"/>
          <w:szCs w:val="22"/>
        </w:rPr>
        <w:t>WARRANTY</w:t>
      </w:r>
      <w:bookmarkEnd w:id="16"/>
      <w:r w:rsidR="0056596B" w:rsidRPr="005D61FB">
        <w:rPr>
          <w:rFonts w:asciiTheme="minorHAnsi" w:hAnsiTheme="minorHAnsi" w:cstheme="minorHAnsi"/>
          <w:b/>
          <w:bCs/>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321AC139" w14:textId="77777777" w:rsidR="00CC50C4" w:rsidRPr="005D61FB" w:rsidRDefault="00CC50C4" w:rsidP="00807584">
      <w:pPr>
        <w:pStyle w:val="list1"/>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 xml:space="preserve">Seller warrants that all Products delivered under this Order will: </w:t>
      </w:r>
    </w:p>
    <w:p w14:paraId="47737230" w14:textId="77777777" w:rsidR="00CC50C4" w:rsidRPr="005D61FB" w:rsidRDefault="00CC50C4" w:rsidP="00807584">
      <w:pPr>
        <w:pStyle w:val="list1"/>
        <w:numPr>
          <w:ilvl w:val="2"/>
          <w:numId w:val="2"/>
        </w:numPr>
        <w:spacing w:line="240" w:lineRule="auto"/>
        <w:ind w:left="1620" w:hanging="540"/>
        <w:rPr>
          <w:rFonts w:asciiTheme="minorHAnsi" w:hAnsiTheme="minorHAnsi" w:cstheme="minorHAnsi"/>
          <w:sz w:val="22"/>
          <w:szCs w:val="22"/>
        </w:rPr>
      </w:pPr>
      <w:r w:rsidRPr="005D61FB">
        <w:rPr>
          <w:rFonts w:asciiTheme="minorHAnsi" w:hAnsiTheme="minorHAnsi" w:cstheme="minorHAnsi"/>
          <w:sz w:val="22"/>
          <w:szCs w:val="22"/>
        </w:rPr>
        <w:t>be new and of good quality;</w:t>
      </w:r>
    </w:p>
    <w:p w14:paraId="32F0640B" w14:textId="77777777" w:rsidR="00CC50C4" w:rsidRPr="005D61FB" w:rsidRDefault="00CC50C4" w:rsidP="00807584">
      <w:pPr>
        <w:pStyle w:val="list1"/>
        <w:numPr>
          <w:ilvl w:val="2"/>
          <w:numId w:val="2"/>
        </w:numPr>
        <w:spacing w:line="240" w:lineRule="auto"/>
        <w:ind w:left="1620" w:hanging="540"/>
        <w:rPr>
          <w:rFonts w:asciiTheme="minorHAnsi" w:hAnsiTheme="minorHAnsi" w:cstheme="minorHAnsi"/>
          <w:sz w:val="22"/>
          <w:szCs w:val="22"/>
        </w:rPr>
      </w:pPr>
      <w:r w:rsidRPr="005D61FB">
        <w:rPr>
          <w:rFonts w:asciiTheme="minorHAnsi" w:hAnsiTheme="minorHAnsi" w:cstheme="minorHAnsi"/>
          <w:sz w:val="22"/>
          <w:szCs w:val="22"/>
        </w:rPr>
        <w:t xml:space="preserve">be free from defects in materials, workmanship, and manufacturing processes; </w:t>
      </w:r>
      <w:r w:rsidR="0056596B" w:rsidRPr="005D61FB">
        <w:rPr>
          <w:rFonts w:asciiTheme="minorHAnsi" w:hAnsiTheme="minorHAnsi" w:cstheme="minorHAnsi"/>
          <w:sz w:val="22"/>
          <w:szCs w:val="22"/>
        </w:rPr>
        <w:t>and</w:t>
      </w:r>
    </w:p>
    <w:p w14:paraId="4B3AD436" w14:textId="77777777" w:rsidR="00CC50C4" w:rsidRPr="005D61FB" w:rsidRDefault="00CC50C4" w:rsidP="00807584">
      <w:pPr>
        <w:pStyle w:val="ListParagraph"/>
        <w:numPr>
          <w:ilvl w:val="2"/>
          <w:numId w:val="2"/>
        </w:numPr>
        <w:tabs>
          <w:tab w:val="left" w:pos="1170"/>
        </w:tabs>
        <w:spacing w:line="240" w:lineRule="auto"/>
        <w:ind w:left="1620" w:hanging="540"/>
        <w:rPr>
          <w:rFonts w:asciiTheme="minorHAnsi" w:hAnsiTheme="minorHAnsi" w:cstheme="minorHAnsi"/>
          <w:sz w:val="22"/>
          <w:szCs w:val="22"/>
        </w:rPr>
      </w:pPr>
      <w:r w:rsidRPr="005D61FB">
        <w:rPr>
          <w:rFonts w:asciiTheme="minorHAnsi" w:hAnsiTheme="minorHAnsi" w:cstheme="minorHAnsi"/>
          <w:sz w:val="22"/>
          <w:szCs w:val="22"/>
        </w:rPr>
        <w:t>conform to all requirements of this Order</w:t>
      </w:r>
      <w:r w:rsidR="0056596B" w:rsidRPr="005D61FB">
        <w:rPr>
          <w:rFonts w:asciiTheme="minorHAnsi" w:hAnsiTheme="minorHAnsi" w:cstheme="minorHAnsi"/>
          <w:sz w:val="22"/>
          <w:szCs w:val="22"/>
        </w:rPr>
        <w:t>.</w:t>
      </w:r>
    </w:p>
    <w:p w14:paraId="2AEBE9C5" w14:textId="0A98B89E" w:rsidR="00CC50C4" w:rsidRPr="005D61FB" w:rsidRDefault="00CC50C4" w:rsidP="00807584">
      <w:pPr>
        <w:pStyle w:val="ListParagraph"/>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The warranty period shall begin upon Buyer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acceptance of the Product and end 12 months after final acceptance by Buyer.  In computing the warranty period, there shall be excluded any time that a Product </w:t>
      </w:r>
      <w:r w:rsidRPr="005D61FB">
        <w:rPr>
          <w:rFonts w:asciiTheme="minorHAnsi" w:hAnsiTheme="minorHAnsi" w:cstheme="minorHAnsi"/>
          <w:sz w:val="22"/>
          <w:szCs w:val="22"/>
        </w:rPr>
        <w:lastRenderedPageBreak/>
        <w:t>delivered under this Order is prevented from entering service or is taken out of service on account of any Product deficiency.</w:t>
      </w:r>
    </w:p>
    <w:p w14:paraId="3773EF5A" w14:textId="7A536333" w:rsidR="00CC50C4" w:rsidRPr="005D61FB" w:rsidRDefault="00DC0EA9" w:rsidP="00807584">
      <w:pPr>
        <w:pStyle w:val="ListParagraph"/>
        <w:numPr>
          <w:ilvl w:val="1"/>
          <w:numId w:val="2"/>
        </w:numPr>
        <w:spacing w:line="240" w:lineRule="auto"/>
        <w:rPr>
          <w:rFonts w:asciiTheme="minorHAnsi" w:hAnsiTheme="minorHAnsi" w:cstheme="minorHAnsi"/>
          <w:sz w:val="22"/>
          <w:szCs w:val="22"/>
        </w:rPr>
      </w:pPr>
      <w:r w:rsidRPr="7F6D5242">
        <w:rPr>
          <w:rFonts w:asciiTheme="minorHAnsi" w:hAnsiTheme="minorHAnsi" w:cstheme="minorBidi"/>
          <w:sz w:val="22"/>
          <w:szCs w:val="22"/>
        </w:rPr>
        <w:t>Seller’s Products are deficient if they fail to meet any of the performance obligations set forth in paragraph A of this provision</w:t>
      </w:r>
      <w:r w:rsidR="00CC50C4" w:rsidRPr="005D61FB">
        <w:rPr>
          <w:rFonts w:asciiTheme="minorHAnsi" w:hAnsiTheme="minorHAnsi" w:cstheme="minorHAnsi"/>
          <w:sz w:val="22"/>
          <w:szCs w:val="22"/>
        </w:rPr>
        <w:t>.</w:t>
      </w:r>
    </w:p>
    <w:p w14:paraId="75B21FCA" w14:textId="1C2AB67F" w:rsidR="00CC50C4" w:rsidRPr="005D61FB" w:rsidRDefault="00DC0EA9" w:rsidP="00807584">
      <w:pPr>
        <w:pStyle w:val="ListParagraph"/>
        <w:numPr>
          <w:ilvl w:val="1"/>
          <w:numId w:val="2"/>
        </w:numPr>
        <w:spacing w:line="240" w:lineRule="auto"/>
        <w:rPr>
          <w:rFonts w:asciiTheme="minorHAnsi" w:hAnsiTheme="minorHAnsi" w:cstheme="minorHAnsi"/>
          <w:sz w:val="22"/>
          <w:szCs w:val="22"/>
        </w:rPr>
      </w:pPr>
      <w:r w:rsidRPr="7F6D5242">
        <w:rPr>
          <w:rFonts w:asciiTheme="minorHAnsi" w:hAnsiTheme="minorHAnsi" w:cstheme="minorBidi"/>
          <w:sz w:val="22"/>
          <w:szCs w:val="22"/>
        </w:rPr>
        <w:t xml:space="preserve">Seller shall promptly remedy all deficiencies that arise during the warranty period at no cost to Buyer. If Seller fails to remedy the deficiency within a reasonable time after having been notified, Buyer may </w:t>
      </w:r>
      <w:r w:rsidR="00CC50C4" w:rsidRPr="005D61FB">
        <w:rPr>
          <w:rFonts w:asciiTheme="minorHAnsi" w:hAnsiTheme="minorHAnsi" w:cstheme="minorHAnsi"/>
          <w:sz w:val="22"/>
          <w:szCs w:val="22"/>
        </w:rPr>
        <w:t>elect to return, replace, re-procure or correct the deficient Product at Seller</w:t>
      </w:r>
      <w:r w:rsidR="00BE6008">
        <w:rPr>
          <w:rFonts w:asciiTheme="minorHAnsi" w:hAnsiTheme="minorHAnsi" w:cstheme="minorHAnsi"/>
          <w:sz w:val="22"/>
          <w:szCs w:val="22"/>
        </w:rPr>
        <w:t>’</w:t>
      </w:r>
      <w:r w:rsidR="00CC50C4" w:rsidRPr="005D61FB">
        <w:rPr>
          <w:rFonts w:asciiTheme="minorHAnsi" w:hAnsiTheme="minorHAnsi" w:cstheme="minorHAnsi"/>
          <w:sz w:val="22"/>
          <w:szCs w:val="22"/>
        </w:rPr>
        <w:t>s cost.  If Buyer elects to correct the deficiencies in the Product, then the parties agree that Seller will pay Buyer</w:t>
      </w:r>
      <w:r w:rsidR="00BE6008">
        <w:rPr>
          <w:rFonts w:asciiTheme="minorHAnsi" w:hAnsiTheme="minorHAnsi" w:cstheme="minorHAnsi"/>
          <w:sz w:val="22"/>
          <w:szCs w:val="22"/>
        </w:rPr>
        <w:t>’</w:t>
      </w:r>
      <w:r w:rsidR="00CC50C4" w:rsidRPr="005D61FB">
        <w:rPr>
          <w:rFonts w:asciiTheme="minorHAnsi" w:hAnsiTheme="minorHAnsi" w:cstheme="minorHAnsi"/>
          <w:sz w:val="22"/>
          <w:szCs w:val="22"/>
        </w:rPr>
        <w:t>s actual costs and Buyer</w:t>
      </w:r>
      <w:r w:rsidR="00BE6008">
        <w:rPr>
          <w:rFonts w:asciiTheme="minorHAnsi" w:hAnsiTheme="minorHAnsi" w:cstheme="minorHAnsi"/>
          <w:sz w:val="22"/>
          <w:szCs w:val="22"/>
        </w:rPr>
        <w:t>’</w:t>
      </w:r>
      <w:r w:rsidR="00CC50C4" w:rsidRPr="005D61FB">
        <w:rPr>
          <w:rFonts w:asciiTheme="minorHAnsi" w:hAnsiTheme="minorHAnsi" w:cstheme="minorHAnsi"/>
          <w:sz w:val="22"/>
          <w:szCs w:val="22"/>
        </w:rPr>
        <w:t>s labor at Buyer</w:t>
      </w:r>
      <w:r w:rsidR="00BE6008">
        <w:rPr>
          <w:rFonts w:asciiTheme="minorHAnsi" w:hAnsiTheme="minorHAnsi" w:cstheme="minorHAnsi"/>
          <w:sz w:val="22"/>
          <w:szCs w:val="22"/>
        </w:rPr>
        <w:t>’</w:t>
      </w:r>
      <w:r w:rsidR="00CC50C4" w:rsidRPr="005D61FB">
        <w:rPr>
          <w:rFonts w:asciiTheme="minorHAnsi" w:hAnsiTheme="minorHAnsi" w:cstheme="minorHAnsi"/>
          <w:sz w:val="22"/>
          <w:szCs w:val="22"/>
        </w:rPr>
        <w:t xml:space="preserve">s fully-burdened hourly rates.  </w:t>
      </w:r>
    </w:p>
    <w:p w14:paraId="56029EBB" w14:textId="77777777" w:rsidR="00DC0EA9" w:rsidRPr="000962A2" w:rsidRDefault="00DC0EA9" w:rsidP="00DC0EA9">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 xml:space="preserve">Buyer’s approval of any documentation prepared by Seller or Buyer’s participation in design reviews or first article approval process shall not relieve Seller of any obligation under this warranty. </w:t>
      </w:r>
    </w:p>
    <w:p w14:paraId="3D906086" w14:textId="77777777" w:rsidR="00DC0EA9" w:rsidRPr="000962A2" w:rsidRDefault="00DC0EA9" w:rsidP="00DC0EA9">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Buyer’s rights under this provision shall be assignable to and enforceable by Buyer’s successors and customers.</w:t>
      </w:r>
    </w:p>
    <w:p w14:paraId="66D3C06E" w14:textId="77777777" w:rsidR="00DC0EA9" w:rsidRPr="000962A2" w:rsidRDefault="00DC0EA9" w:rsidP="00DC0EA9">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 xml:space="preserve">Seller shall immediately notify Buyer of any deficiencies during the performance of this Order and the warranty period.  Seller shall promptly provide a written notice to Buyer’s authorized purchasing representative describing the deficiency and Seller’s plan to remedy the deficiency.  Seller’s notice shall in no way affect the rights and remedies of Buyer. </w:t>
      </w:r>
    </w:p>
    <w:p w14:paraId="2281DACF" w14:textId="648A2E4D" w:rsidR="00C80D8A" w:rsidRDefault="00DC0EA9" w:rsidP="00DC0EA9">
      <w:pPr>
        <w:pStyle w:val="ListParagraph"/>
        <w:numPr>
          <w:ilvl w:val="1"/>
          <w:numId w:val="2"/>
        </w:numPr>
        <w:spacing w:line="240" w:lineRule="auto"/>
        <w:contextualSpacing w:val="0"/>
        <w:rPr>
          <w:rFonts w:asciiTheme="minorHAnsi" w:hAnsiTheme="minorHAnsi" w:cstheme="minorHAnsi"/>
          <w:sz w:val="22"/>
          <w:szCs w:val="22"/>
        </w:rPr>
      </w:pPr>
      <w:r w:rsidRPr="7F6D5242">
        <w:rPr>
          <w:rFonts w:asciiTheme="minorHAnsi" w:hAnsiTheme="minorHAnsi" w:cstheme="minorBidi"/>
          <w:sz w:val="22"/>
          <w:szCs w:val="22"/>
        </w:rPr>
        <w:t>Nothing herein shall relieve Seller of its liability for latent defects, fraud or such gross mistakes amounting to fraud, regardless of when such defects or deficiencies are discovered.  The rights of Buyer set forth in this provision shall be in addition to, and not in lieu of, any other right Buyer has under this Order, by law, or in equity</w:t>
      </w:r>
      <w:r w:rsidR="00CC50C4" w:rsidRPr="005D61FB">
        <w:rPr>
          <w:rFonts w:asciiTheme="minorHAnsi" w:hAnsiTheme="minorHAnsi" w:cstheme="minorHAnsi"/>
          <w:sz w:val="22"/>
          <w:szCs w:val="22"/>
        </w:rPr>
        <w:t>.</w:t>
      </w:r>
      <w:bookmarkStart w:id="17" w:name="Term_for_Default"/>
      <w:bookmarkEnd w:id="17"/>
    </w:p>
    <w:p w14:paraId="680DC43C" w14:textId="77777777" w:rsidR="001519A0" w:rsidRPr="002877B4" w:rsidRDefault="001519A0" w:rsidP="00216967">
      <w:pPr>
        <w:pStyle w:val="ListParagraph"/>
        <w:spacing w:line="240" w:lineRule="auto"/>
        <w:ind w:left="1080"/>
        <w:contextualSpacing w:val="0"/>
        <w:rPr>
          <w:rFonts w:asciiTheme="minorHAnsi" w:hAnsiTheme="minorHAnsi" w:cstheme="minorHAnsi"/>
          <w:sz w:val="22"/>
          <w:szCs w:val="22"/>
        </w:rPr>
      </w:pPr>
    </w:p>
    <w:p w14:paraId="6A02CABD" w14:textId="5C86BA1D" w:rsidR="0056596B" w:rsidRPr="005D61FB" w:rsidRDefault="00CC50C4" w:rsidP="00807584">
      <w:pPr>
        <w:pStyle w:val="list1"/>
        <w:numPr>
          <w:ilvl w:val="0"/>
          <w:numId w:val="2"/>
        </w:numPr>
        <w:spacing w:line="240" w:lineRule="auto"/>
        <w:rPr>
          <w:rFonts w:asciiTheme="minorHAnsi" w:hAnsiTheme="minorHAnsi" w:cstheme="minorHAnsi"/>
          <w:b/>
          <w:sz w:val="22"/>
          <w:szCs w:val="22"/>
        </w:rPr>
      </w:pPr>
      <w:bookmarkStart w:id="18" w:name="Changes"/>
      <w:r w:rsidRPr="005D61FB">
        <w:rPr>
          <w:rFonts w:asciiTheme="minorHAnsi" w:hAnsiTheme="minorHAnsi" w:cstheme="minorHAnsi"/>
          <w:b/>
          <w:bCs/>
          <w:sz w:val="22"/>
          <w:szCs w:val="22"/>
          <w:lang w:val="de-DE"/>
        </w:rPr>
        <w:t>CHANGES</w:t>
      </w:r>
      <w:bookmarkEnd w:id="18"/>
      <w:r w:rsidRPr="005D61FB">
        <w:rPr>
          <w:rFonts w:asciiTheme="minorHAnsi" w:hAnsiTheme="minorHAnsi" w:cstheme="minorHAnsi"/>
          <w:b/>
          <w:bCs/>
          <w:sz w:val="22"/>
          <w:szCs w:val="22"/>
          <w:lang w:val="de-DE"/>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828A655" w14:textId="0D65CF31" w:rsidR="00CC50C4" w:rsidRDefault="00CC50C4" w:rsidP="00807584">
      <w:pPr>
        <w:pStyle w:val="list1"/>
        <w:spacing w:after="120" w:line="240" w:lineRule="auto"/>
        <w:ind w:left="720" w:firstLine="0"/>
        <w:rPr>
          <w:rFonts w:asciiTheme="minorHAnsi" w:hAnsiTheme="minorHAnsi" w:cstheme="minorHAnsi"/>
          <w:sz w:val="22"/>
          <w:szCs w:val="22"/>
        </w:rPr>
      </w:pPr>
      <w:r w:rsidRPr="005D61FB">
        <w:rPr>
          <w:rFonts w:asciiTheme="minorHAnsi" w:hAnsiTheme="minorHAnsi" w:cstheme="minorHAnsi"/>
          <w:sz w:val="22"/>
          <w:szCs w:val="22"/>
        </w:rPr>
        <w:t>Changes to this Order, to be binding, must be in writing and issued by the authorized representatives of the parties.  Except for changes identified as such in writing and issued by the authorized representatives of the parties, Seller shall notify Buyer in writing within 15 calendar days from the date that Seller identifies any conduct by Buyer (including actions, inactions, and written or oral communications) that Seller regards as a change to the Order terms and conditions.  Seller</w:t>
      </w:r>
      <w:r w:rsidR="00BE6008">
        <w:rPr>
          <w:rFonts w:asciiTheme="minorHAnsi" w:hAnsiTheme="minorHAnsi" w:cstheme="minorHAnsi"/>
          <w:sz w:val="22"/>
          <w:szCs w:val="22"/>
        </w:rPr>
        <w:t>’</w:t>
      </w:r>
      <w:r w:rsidRPr="005D61FB">
        <w:rPr>
          <w:rFonts w:asciiTheme="minorHAnsi" w:hAnsiTheme="minorHAnsi" w:cstheme="minorHAnsi"/>
          <w:sz w:val="22"/>
          <w:szCs w:val="22"/>
        </w:rPr>
        <w:t>s notice shall include a summary of the circumstances of the conduct regarded as a change.</w:t>
      </w:r>
      <w:r w:rsidR="0005147E" w:rsidRPr="005D61FB">
        <w:rPr>
          <w:rFonts w:asciiTheme="minorHAnsi" w:hAnsiTheme="minorHAnsi" w:cstheme="minorHAnsi"/>
          <w:sz w:val="22"/>
          <w:szCs w:val="22"/>
        </w:rPr>
        <w:t xml:space="preserve">  Unless otherwise authorized by Buyer in writing, Seller shall not commence work in connection with any change or increase in expenses until the Parties in writing agree upon the fee and/or schedule impact of the change.</w:t>
      </w:r>
    </w:p>
    <w:p w14:paraId="5B0B3E71" w14:textId="77777777" w:rsidR="007C0AB8" w:rsidRPr="004B60C8" w:rsidRDefault="007C0AB8" w:rsidP="004B60C8"/>
    <w:p w14:paraId="1A81AD0C" w14:textId="6C49CA3F" w:rsidR="00CC50C4" w:rsidRPr="005D61FB" w:rsidRDefault="00CC50C4" w:rsidP="004D4857">
      <w:pPr>
        <w:pStyle w:val="ListParagraph"/>
        <w:keepNext/>
        <w:keepLines/>
        <w:numPr>
          <w:ilvl w:val="0"/>
          <w:numId w:val="2"/>
        </w:numPr>
        <w:spacing w:line="240" w:lineRule="auto"/>
        <w:contextualSpacing w:val="0"/>
        <w:rPr>
          <w:rFonts w:asciiTheme="minorHAnsi" w:hAnsiTheme="minorHAnsi" w:cstheme="minorHAnsi"/>
          <w:b/>
          <w:sz w:val="22"/>
          <w:szCs w:val="22"/>
        </w:rPr>
      </w:pPr>
      <w:bookmarkStart w:id="19" w:name="Termination_for_Default"/>
      <w:r w:rsidRPr="005D61FB">
        <w:rPr>
          <w:rFonts w:asciiTheme="minorHAnsi" w:hAnsiTheme="minorHAnsi" w:cstheme="minorHAnsi"/>
          <w:b/>
          <w:sz w:val="22"/>
          <w:szCs w:val="22"/>
        </w:rPr>
        <w:t>TERMINATION FOR DEFAULT</w:t>
      </w:r>
      <w:bookmarkEnd w:id="19"/>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BD8789A" w14:textId="3C35BB4D" w:rsidR="00CC50C4" w:rsidRPr="005D61FB" w:rsidRDefault="00CC50C4" w:rsidP="004D4857">
      <w:pPr>
        <w:pStyle w:val="list10"/>
        <w:keepNext/>
        <w:keepLines/>
        <w:widowControl/>
        <w:numPr>
          <w:ilvl w:val="1"/>
          <w:numId w:val="2"/>
        </w:numPr>
        <w:spacing w:before="0" w:after="0"/>
        <w:jc w:val="both"/>
        <w:rPr>
          <w:rFonts w:asciiTheme="minorHAnsi" w:hAnsiTheme="minorHAnsi" w:cstheme="minorHAnsi"/>
          <w:sz w:val="22"/>
          <w:szCs w:val="22"/>
        </w:rPr>
      </w:pPr>
      <w:r w:rsidRPr="005D61FB">
        <w:rPr>
          <w:rFonts w:asciiTheme="minorHAnsi" w:hAnsiTheme="minorHAnsi" w:cstheme="minorHAnsi"/>
          <w:sz w:val="22"/>
          <w:szCs w:val="22"/>
        </w:rPr>
        <w:t>Buyer may terminate this Order in whole or in part at any time without liability if Seller:</w:t>
      </w:r>
    </w:p>
    <w:p w14:paraId="3A97A495" w14:textId="3D2C5EA5" w:rsidR="00CC50C4" w:rsidRPr="005D61FB" w:rsidRDefault="00CC50C4" w:rsidP="00DC0EA9">
      <w:pPr>
        <w:pStyle w:val="list10"/>
        <w:keepNext/>
        <w:keepLines/>
        <w:widowControl/>
        <w:numPr>
          <w:ilvl w:val="2"/>
          <w:numId w:val="2"/>
        </w:numPr>
        <w:spacing w:before="0" w:after="0"/>
        <w:ind w:left="1440" w:hanging="360"/>
        <w:jc w:val="both"/>
        <w:rPr>
          <w:rFonts w:asciiTheme="minorHAnsi" w:hAnsiTheme="minorHAnsi" w:cstheme="minorHAnsi"/>
          <w:sz w:val="22"/>
          <w:szCs w:val="22"/>
        </w:rPr>
      </w:pPr>
      <w:r w:rsidRPr="005D61FB">
        <w:rPr>
          <w:rFonts w:asciiTheme="minorHAnsi" w:hAnsiTheme="minorHAnsi" w:cstheme="minorHAnsi"/>
          <w:sz w:val="22"/>
          <w:szCs w:val="22"/>
        </w:rPr>
        <w:t>Fails to deliver the Products within the time specified in this Order, or</w:t>
      </w:r>
    </w:p>
    <w:p w14:paraId="6691ACB0" w14:textId="1AD66E7D" w:rsidR="00CC50C4" w:rsidRPr="005D61FB" w:rsidRDefault="00CC50C4" w:rsidP="00DC0EA9">
      <w:pPr>
        <w:pStyle w:val="list10"/>
        <w:widowControl/>
        <w:numPr>
          <w:ilvl w:val="2"/>
          <w:numId w:val="2"/>
        </w:numPr>
        <w:spacing w:before="0" w:after="0"/>
        <w:ind w:left="1440" w:hanging="360"/>
        <w:jc w:val="both"/>
        <w:rPr>
          <w:rFonts w:asciiTheme="minorHAnsi" w:hAnsiTheme="minorHAnsi" w:cstheme="minorHAnsi"/>
          <w:sz w:val="22"/>
          <w:szCs w:val="22"/>
        </w:rPr>
      </w:pPr>
      <w:r w:rsidRPr="005D61FB">
        <w:rPr>
          <w:rFonts w:asciiTheme="minorHAnsi" w:hAnsiTheme="minorHAnsi" w:cstheme="minorHAnsi"/>
          <w:sz w:val="22"/>
          <w:szCs w:val="22"/>
        </w:rPr>
        <w:t>Fails to perform any of the other provisions of this Order or so fails to make progress as to endanger performance of this Order in accordance with its terms, including the completion of those items within the time set forth in this Order</w:t>
      </w:r>
      <w:r w:rsidR="0076524F">
        <w:rPr>
          <w:rFonts w:asciiTheme="minorHAnsi" w:hAnsiTheme="minorHAnsi" w:cstheme="minorHAnsi"/>
          <w:sz w:val="22"/>
          <w:szCs w:val="22"/>
        </w:rPr>
        <w:t>,</w:t>
      </w:r>
      <w:r w:rsidRPr="005D61FB">
        <w:rPr>
          <w:rFonts w:asciiTheme="minorHAnsi" w:hAnsiTheme="minorHAnsi" w:cstheme="minorHAnsi"/>
          <w:sz w:val="22"/>
          <w:szCs w:val="22"/>
        </w:rPr>
        <w:t xml:space="preserve"> and in either of these two circumstances does not cure such failure within a period of ten days (or such longer period as Buyer may authorize in writing) after receipt of notice from Buyer specifying such failure, or</w:t>
      </w:r>
    </w:p>
    <w:p w14:paraId="7D9ABD7E" w14:textId="77777777" w:rsidR="0076141A" w:rsidRPr="005D61FB" w:rsidRDefault="00CC50C4" w:rsidP="00DC0EA9">
      <w:pPr>
        <w:pStyle w:val="list10"/>
        <w:numPr>
          <w:ilvl w:val="2"/>
          <w:numId w:val="2"/>
        </w:numPr>
        <w:spacing w:before="0" w:after="0"/>
        <w:ind w:left="1440" w:hanging="360"/>
        <w:jc w:val="both"/>
        <w:rPr>
          <w:rFonts w:asciiTheme="minorHAnsi" w:hAnsiTheme="minorHAnsi" w:cstheme="minorHAnsi"/>
          <w:sz w:val="22"/>
          <w:szCs w:val="22"/>
        </w:rPr>
      </w:pPr>
      <w:r w:rsidRPr="005D61FB">
        <w:rPr>
          <w:rFonts w:asciiTheme="minorHAnsi" w:hAnsiTheme="minorHAnsi" w:cstheme="minorHAnsi"/>
          <w:sz w:val="22"/>
          <w:szCs w:val="22"/>
        </w:rPr>
        <w:t xml:space="preserve">Becomes insolvent or fails to provide additional assurances of financial solvency when it reasonably appears that Seller is or will not be financially solvent and additional assurances are requested by Buyer.  </w:t>
      </w:r>
    </w:p>
    <w:p w14:paraId="346477A5" w14:textId="77777777" w:rsidR="003660BC" w:rsidRPr="005D61FB" w:rsidRDefault="00CC50C4" w:rsidP="00245B3D">
      <w:pPr>
        <w:pStyle w:val="list10"/>
        <w:widowControl/>
        <w:tabs>
          <w:tab w:val="clear" w:pos="630"/>
        </w:tabs>
        <w:spacing w:before="0" w:after="0"/>
        <w:ind w:left="1080" w:firstLine="0"/>
        <w:jc w:val="both"/>
        <w:rPr>
          <w:rFonts w:asciiTheme="minorHAnsi" w:hAnsiTheme="minorHAnsi" w:cstheme="minorHAnsi"/>
          <w:sz w:val="22"/>
          <w:szCs w:val="22"/>
        </w:rPr>
      </w:pPr>
      <w:r w:rsidRPr="005D61FB">
        <w:rPr>
          <w:rFonts w:asciiTheme="minorHAnsi" w:hAnsiTheme="minorHAnsi" w:cstheme="minorHAnsi"/>
          <w:sz w:val="22"/>
          <w:szCs w:val="22"/>
        </w:rPr>
        <w:t>If Buyer terminates part of the work under this Order, Seller shall continue performance of this Order to the extent not terminated.</w:t>
      </w:r>
    </w:p>
    <w:p w14:paraId="430D56C5" w14:textId="77777777" w:rsidR="008C786C" w:rsidRDefault="008C786C" w:rsidP="008C786C">
      <w:pPr>
        <w:pStyle w:val="list10"/>
        <w:keepNext/>
        <w:widowControl/>
        <w:numPr>
          <w:ilvl w:val="1"/>
          <w:numId w:val="2"/>
        </w:numPr>
        <w:spacing w:before="0" w:after="0"/>
        <w:jc w:val="both"/>
        <w:rPr>
          <w:rFonts w:asciiTheme="minorHAnsi" w:hAnsiTheme="minorHAnsi" w:cstheme="minorHAnsi"/>
          <w:sz w:val="22"/>
          <w:szCs w:val="22"/>
        </w:rPr>
      </w:pPr>
      <w:r w:rsidRPr="005D61FB">
        <w:rPr>
          <w:rFonts w:asciiTheme="minorHAnsi" w:hAnsiTheme="minorHAnsi" w:cstheme="minorHAnsi"/>
          <w:sz w:val="22"/>
          <w:szCs w:val="22"/>
        </w:rPr>
        <w:t xml:space="preserve">Refund of Payments. Seller shall, upon termination by Buyer due to default by Seller, and in addition to any other remedies at law or in equity available to Buyer, return payments Seller received under this Order for </w:t>
      </w:r>
      <w:r w:rsidRPr="005D61FB">
        <w:rPr>
          <w:rFonts w:asciiTheme="minorHAnsi" w:hAnsiTheme="minorHAnsi" w:cstheme="minorHAnsi"/>
          <w:sz w:val="22"/>
          <w:szCs w:val="22"/>
        </w:rPr>
        <w:lastRenderedPageBreak/>
        <w:t>the terminated work.  The refund of monies paid hereunder shall not be deemed the exclusive remedy of Buyer in the event of a default or breach of this Order by Seller.</w:t>
      </w:r>
      <w:r w:rsidRPr="00247AC2">
        <w:rPr>
          <w:rFonts w:asciiTheme="minorHAnsi" w:hAnsiTheme="minorHAnsi" w:cstheme="minorHAnsi"/>
          <w:sz w:val="22"/>
          <w:szCs w:val="22"/>
        </w:rPr>
        <w:t xml:space="preserve"> </w:t>
      </w:r>
    </w:p>
    <w:p w14:paraId="22F2653F" w14:textId="77777777" w:rsidR="003660BC" w:rsidRPr="005D61FB" w:rsidRDefault="00CC50C4" w:rsidP="00807584">
      <w:pPr>
        <w:pStyle w:val="list10"/>
        <w:numPr>
          <w:ilvl w:val="1"/>
          <w:numId w:val="2"/>
        </w:numPr>
        <w:spacing w:before="0" w:after="0"/>
        <w:jc w:val="both"/>
        <w:rPr>
          <w:rFonts w:asciiTheme="minorHAnsi" w:hAnsiTheme="minorHAnsi" w:cstheme="minorHAnsi"/>
          <w:sz w:val="22"/>
          <w:szCs w:val="22"/>
        </w:rPr>
      </w:pPr>
      <w:r w:rsidRPr="005D61FB">
        <w:rPr>
          <w:rFonts w:asciiTheme="minorHAnsi" w:hAnsiTheme="minorHAnsi" w:cstheme="minorHAnsi"/>
          <w:sz w:val="22"/>
          <w:szCs w:val="22"/>
        </w:rPr>
        <w:t>If, after a default termination, it is determined that Seller was not in default, or that the default was excusable, the rights and obligations of the Parties shall be the same as if the termination had been issued for the convenience of Buyer.</w:t>
      </w:r>
    </w:p>
    <w:p w14:paraId="0678154B" w14:textId="52FBF166" w:rsidR="00247AC2" w:rsidRPr="005D61FB" w:rsidRDefault="00247AC2" w:rsidP="00247AC2">
      <w:pPr>
        <w:pStyle w:val="list10"/>
        <w:keepNext/>
        <w:keepLines/>
        <w:numPr>
          <w:ilvl w:val="1"/>
          <w:numId w:val="2"/>
        </w:numPr>
        <w:spacing w:before="0" w:after="0"/>
        <w:jc w:val="both"/>
        <w:rPr>
          <w:rFonts w:asciiTheme="minorHAnsi" w:hAnsiTheme="minorHAnsi" w:cstheme="minorHAnsi"/>
          <w:sz w:val="22"/>
          <w:szCs w:val="22"/>
        </w:rPr>
      </w:pPr>
      <w:r w:rsidRPr="005D61FB">
        <w:rPr>
          <w:rFonts w:asciiTheme="minorHAnsi" w:hAnsiTheme="minorHAnsi" w:cstheme="minorHAnsi"/>
          <w:sz w:val="22"/>
          <w:szCs w:val="22"/>
        </w:rPr>
        <w:t>The rights and remedies of Buyer provided in this provision shall not be exclusive and are in addition to any other rights and remedies provided by law</w:t>
      </w:r>
      <w:r w:rsidR="008C786C">
        <w:rPr>
          <w:rFonts w:asciiTheme="minorHAnsi" w:hAnsiTheme="minorHAnsi" w:cstheme="minorHAnsi"/>
          <w:sz w:val="22"/>
          <w:szCs w:val="22"/>
        </w:rPr>
        <w:t xml:space="preserve"> or</w:t>
      </w:r>
      <w:r>
        <w:rPr>
          <w:rFonts w:asciiTheme="minorHAnsi" w:hAnsiTheme="minorHAnsi" w:cstheme="minorHAnsi"/>
          <w:sz w:val="22"/>
          <w:szCs w:val="22"/>
        </w:rPr>
        <w:t xml:space="preserve"> in equity</w:t>
      </w:r>
      <w:r w:rsidRPr="005D61FB">
        <w:rPr>
          <w:rFonts w:asciiTheme="minorHAnsi" w:hAnsiTheme="minorHAnsi" w:cstheme="minorHAnsi"/>
          <w:sz w:val="22"/>
          <w:szCs w:val="22"/>
        </w:rPr>
        <w:t xml:space="preserve"> or </w:t>
      </w:r>
      <w:r w:rsidR="008C786C">
        <w:rPr>
          <w:rFonts w:asciiTheme="minorHAnsi" w:hAnsiTheme="minorHAnsi" w:cstheme="minorHAnsi"/>
          <w:sz w:val="22"/>
          <w:szCs w:val="22"/>
        </w:rPr>
        <w:t xml:space="preserve">otherwise provided </w:t>
      </w:r>
      <w:r w:rsidRPr="005D61FB">
        <w:rPr>
          <w:rFonts w:asciiTheme="minorHAnsi" w:hAnsiTheme="minorHAnsi" w:cstheme="minorHAnsi"/>
          <w:sz w:val="22"/>
          <w:szCs w:val="22"/>
        </w:rPr>
        <w:t>under this Order.</w:t>
      </w:r>
    </w:p>
    <w:p w14:paraId="4822D80F" w14:textId="77777777" w:rsidR="0076141A" w:rsidRPr="005D61FB" w:rsidRDefault="0076141A" w:rsidP="008C786C">
      <w:pPr>
        <w:pStyle w:val="list10"/>
        <w:tabs>
          <w:tab w:val="clear" w:pos="630"/>
        </w:tabs>
        <w:spacing w:before="0" w:after="0"/>
        <w:ind w:left="0" w:firstLine="0"/>
        <w:jc w:val="both"/>
        <w:rPr>
          <w:rFonts w:asciiTheme="minorHAnsi" w:hAnsiTheme="minorHAnsi" w:cstheme="minorHAnsi"/>
          <w:sz w:val="22"/>
          <w:szCs w:val="22"/>
        </w:rPr>
      </w:pPr>
    </w:p>
    <w:p w14:paraId="7BC79DCC" w14:textId="7FFB75C9" w:rsidR="005A088D" w:rsidRPr="005D61FB" w:rsidRDefault="009E1E0E" w:rsidP="00807584">
      <w:pPr>
        <w:pStyle w:val="ListParagraph"/>
        <w:numPr>
          <w:ilvl w:val="0"/>
          <w:numId w:val="2"/>
        </w:numPr>
        <w:spacing w:line="240" w:lineRule="auto"/>
        <w:contextualSpacing w:val="0"/>
        <w:rPr>
          <w:rFonts w:asciiTheme="minorHAnsi" w:hAnsiTheme="minorHAnsi" w:cstheme="minorHAnsi"/>
          <w:b/>
          <w:sz w:val="22"/>
          <w:szCs w:val="22"/>
        </w:rPr>
      </w:pPr>
      <w:bookmarkStart w:id="20" w:name="termination_for_convenience"/>
      <w:r w:rsidRPr="005D61FB">
        <w:rPr>
          <w:rFonts w:asciiTheme="minorHAnsi" w:hAnsiTheme="minorHAnsi" w:cstheme="minorHAnsi"/>
          <w:b/>
          <w:sz w:val="22"/>
          <w:szCs w:val="22"/>
        </w:rPr>
        <w:t>TERMINATION FOR CONVENIENCE</w:t>
      </w:r>
      <w:r w:rsidR="0056596B" w:rsidRPr="005D61FB">
        <w:rPr>
          <w:rFonts w:asciiTheme="minorHAnsi" w:hAnsiTheme="minorHAnsi" w:cstheme="minorHAnsi"/>
          <w:b/>
          <w:sz w:val="22"/>
          <w:szCs w:val="22"/>
        </w:rPr>
        <w:t>.</w:t>
      </w:r>
      <w:bookmarkEnd w:id="20"/>
      <w:r w:rsidRPr="005D61FB">
        <w:rPr>
          <w:rFonts w:asciiTheme="minorHAnsi" w:hAnsiTheme="minorHAnsi" w:cstheme="minorHAnsi"/>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33FD9FF5" w14:textId="77777777" w:rsidR="00F13792" w:rsidRPr="005D61FB" w:rsidRDefault="009E1E0E" w:rsidP="00807584">
      <w:pPr>
        <w:pStyle w:val="list1"/>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Buyer may terminate this Order in whole or in part at any time for its sole convenience.  Buyer will terminate by delivering to Seller a Notice of Termination specifying the extent of termination and the effective date.  After receipt of a Notice of Termination, Seller shall immediately proceed with the following obligations:</w:t>
      </w:r>
    </w:p>
    <w:p w14:paraId="23EE55CB" w14:textId="77777777" w:rsidR="003660BC" w:rsidRPr="005D61FB" w:rsidRDefault="009E1E0E" w:rsidP="008C786C">
      <w:pPr>
        <w:pStyle w:val="list1"/>
        <w:numPr>
          <w:ilvl w:val="1"/>
          <w:numId w:val="10"/>
        </w:numPr>
        <w:spacing w:line="240" w:lineRule="auto"/>
        <w:ind w:left="1440" w:hanging="360"/>
        <w:rPr>
          <w:rFonts w:asciiTheme="minorHAnsi" w:hAnsiTheme="minorHAnsi" w:cstheme="minorHAnsi"/>
          <w:sz w:val="22"/>
          <w:szCs w:val="22"/>
        </w:rPr>
      </w:pPr>
      <w:r w:rsidRPr="005D61FB">
        <w:rPr>
          <w:rFonts w:asciiTheme="minorHAnsi" w:hAnsiTheme="minorHAnsi" w:cstheme="minorHAnsi"/>
          <w:sz w:val="22"/>
          <w:szCs w:val="22"/>
        </w:rPr>
        <w:t xml:space="preserve">stop work as specified in the notice; </w:t>
      </w:r>
    </w:p>
    <w:p w14:paraId="095E13C8" w14:textId="77777777" w:rsidR="003660BC" w:rsidRPr="005D61FB" w:rsidRDefault="009E1E0E" w:rsidP="008C786C">
      <w:pPr>
        <w:pStyle w:val="list1"/>
        <w:numPr>
          <w:ilvl w:val="1"/>
          <w:numId w:val="10"/>
        </w:numPr>
        <w:spacing w:line="240" w:lineRule="auto"/>
        <w:ind w:left="1440" w:hanging="360"/>
        <w:rPr>
          <w:rFonts w:asciiTheme="minorHAnsi" w:hAnsiTheme="minorHAnsi" w:cstheme="minorHAnsi"/>
          <w:sz w:val="22"/>
          <w:szCs w:val="22"/>
        </w:rPr>
      </w:pPr>
      <w:r w:rsidRPr="005D61FB">
        <w:rPr>
          <w:rFonts w:asciiTheme="minorHAnsi" w:hAnsiTheme="minorHAnsi" w:cstheme="minorHAnsi"/>
          <w:sz w:val="22"/>
          <w:szCs w:val="22"/>
        </w:rPr>
        <w:t xml:space="preserve">place no further subcontracts or orders (referred to as subcontracts in this clause); and </w:t>
      </w:r>
    </w:p>
    <w:p w14:paraId="79299A9F" w14:textId="77777777" w:rsidR="003660BC" w:rsidRPr="005D61FB" w:rsidRDefault="009E1E0E" w:rsidP="008C786C">
      <w:pPr>
        <w:pStyle w:val="list1"/>
        <w:numPr>
          <w:ilvl w:val="1"/>
          <w:numId w:val="10"/>
        </w:numPr>
        <w:spacing w:line="240" w:lineRule="auto"/>
        <w:ind w:left="1440" w:hanging="360"/>
        <w:rPr>
          <w:rFonts w:asciiTheme="minorHAnsi" w:hAnsiTheme="minorHAnsi" w:cstheme="minorHAnsi"/>
          <w:sz w:val="22"/>
          <w:szCs w:val="22"/>
        </w:rPr>
      </w:pPr>
      <w:r w:rsidRPr="005D61FB">
        <w:rPr>
          <w:rFonts w:asciiTheme="minorHAnsi" w:hAnsiTheme="minorHAnsi" w:cstheme="minorHAnsi"/>
          <w:sz w:val="22"/>
          <w:szCs w:val="22"/>
        </w:rPr>
        <w:t xml:space="preserve">terminate all subcontracts to the extent they relate to the work terminated.  </w:t>
      </w:r>
    </w:p>
    <w:p w14:paraId="4C1DC417" w14:textId="7D95EC92" w:rsidR="009E1E0E" w:rsidRPr="005D61FB" w:rsidRDefault="009E1E0E" w:rsidP="00F13792">
      <w:pPr>
        <w:pStyle w:val="list1"/>
        <w:numPr>
          <w:ilvl w:val="1"/>
          <w:numId w:val="2"/>
        </w:numPr>
        <w:spacing w:after="240" w:line="240" w:lineRule="auto"/>
        <w:rPr>
          <w:rFonts w:asciiTheme="minorHAnsi" w:hAnsiTheme="minorHAnsi" w:cstheme="minorHAnsi"/>
          <w:sz w:val="22"/>
          <w:szCs w:val="22"/>
        </w:rPr>
      </w:pPr>
      <w:r w:rsidRPr="005D61FB">
        <w:rPr>
          <w:rFonts w:asciiTheme="minorHAnsi" w:hAnsiTheme="minorHAnsi" w:cstheme="minorHAnsi"/>
          <w:sz w:val="22"/>
          <w:szCs w:val="22"/>
        </w:rPr>
        <w:t>Buyer</w:t>
      </w:r>
      <w:r w:rsidR="00BE6008">
        <w:rPr>
          <w:rFonts w:asciiTheme="minorHAnsi" w:hAnsiTheme="minorHAnsi" w:cstheme="minorHAnsi"/>
          <w:sz w:val="22"/>
          <w:szCs w:val="22"/>
        </w:rPr>
        <w:t>’</w:t>
      </w:r>
      <w:r w:rsidRPr="005D61FB">
        <w:rPr>
          <w:rFonts w:asciiTheme="minorHAnsi" w:hAnsiTheme="minorHAnsi" w:cstheme="minorHAnsi"/>
          <w:sz w:val="22"/>
          <w:szCs w:val="22"/>
        </w:rPr>
        <w:t>s sole obligation to Seller in the event of a termination for convenience shall be to pay Seller a percentage of the Order price corresponding with the percentage of the terminated work actually performed prior to the notice of termination, plus Seller</w:t>
      </w:r>
      <w:r w:rsidR="00BE6008">
        <w:rPr>
          <w:rFonts w:asciiTheme="minorHAnsi" w:hAnsiTheme="minorHAnsi" w:cstheme="minorHAnsi"/>
          <w:sz w:val="22"/>
          <w:szCs w:val="22"/>
        </w:rPr>
        <w:t>’</w:t>
      </w:r>
      <w:r w:rsidRPr="005D61FB">
        <w:rPr>
          <w:rFonts w:asciiTheme="minorHAnsi" w:hAnsiTheme="minorHAnsi" w:cstheme="minorHAnsi"/>
          <w:sz w:val="22"/>
          <w:szCs w:val="22"/>
        </w:rPr>
        <w:t>s reasonable expenses incurred as a direct result of the termination.  No amount will be allowed for anticipated profit on the terminated work.  The amount paid shall be reduced by the reasonable resale or salvage value of any undelivered work or uncompleted work in progress.  Seller shall submit to Buyer supporting documentation in sufficient detail to justify any termination payments requested from Buyer.  Seller will not be paid for any work performed or costs incurred that could reasonably have been avoided.</w:t>
      </w:r>
    </w:p>
    <w:p w14:paraId="2CF889C9" w14:textId="27B7689B" w:rsidR="009E1E0E" w:rsidRPr="005D61FB" w:rsidRDefault="009E1E0E" w:rsidP="00807584">
      <w:pPr>
        <w:pStyle w:val="specialtabspace"/>
        <w:numPr>
          <w:ilvl w:val="0"/>
          <w:numId w:val="2"/>
        </w:numPr>
        <w:tabs>
          <w:tab w:val="clear" w:pos="3600"/>
        </w:tabs>
        <w:spacing w:after="0" w:line="240" w:lineRule="auto"/>
        <w:rPr>
          <w:rFonts w:asciiTheme="minorHAnsi" w:hAnsiTheme="minorHAnsi" w:cstheme="minorHAnsi"/>
          <w:b/>
          <w:sz w:val="22"/>
          <w:szCs w:val="22"/>
        </w:rPr>
      </w:pPr>
      <w:bookmarkStart w:id="21" w:name="Suspension_Work"/>
      <w:r w:rsidRPr="005D61FB">
        <w:rPr>
          <w:rFonts w:asciiTheme="minorHAnsi" w:hAnsiTheme="minorHAnsi" w:cstheme="minorHAnsi"/>
          <w:b/>
          <w:sz w:val="22"/>
          <w:szCs w:val="22"/>
        </w:rPr>
        <w:t>SUSPENSION OF WORK</w:t>
      </w:r>
      <w:bookmarkEnd w:id="21"/>
      <w:r w:rsidR="0056596B" w:rsidRPr="005D61FB">
        <w:rPr>
          <w:rFonts w:asciiTheme="minorHAnsi" w:hAnsiTheme="minorHAnsi" w:cstheme="minorHAnsi"/>
          <w:b/>
          <w:sz w:val="22"/>
          <w:szCs w:val="22"/>
        </w:rPr>
        <w:t>.</w:t>
      </w:r>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1A44855E" w14:textId="7EB04C95" w:rsidR="00E9605E" w:rsidRPr="005D61FB" w:rsidRDefault="009E1E0E">
      <w:pPr>
        <w:pStyle w:val="specialtabspace"/>
        <w:tabs>
          <w:tab w:val="clear" w:pos="3600"/>
        </w:tabs>
        <w:spacing w:line="240" w:lineRule="auto"/>
        <w:ind w:left="720"/>
        <w:rPr>
          <w:rFonts w:asciiTheme="minorHAnsi" w:hAnsiTheme="minorHAnsi" w:cstheme="minorHAnsi"/>
          <w:sz w:val="22"/>
          <w:szCs w:val="22"/>
        </w:rPr>
      </w:pPr>
      <w:r w:rsidRPr="005D61FB">
        <w:rPr>
          <w:rFonts w:asciiTheme="minorHAnsi" w:hAnsiTheme="minorHAnsi" w:cstheme="minorHAnsi"/>
          <w:sz w:val="22"/>
          <w:szCs w:val="22"/>
        </w:rPr>
        <w:t xml:space="preserve">Buyer may, by written notice, suspend work under this Order at any time.  Upon receipt of such notice, Seller shall immediately comply with its terms and, during the work suspensions, take all reasonable steps to minimize the incurrence of costs allocable to the work covered by the suspension notice.  If the suspension of work ordered under this </w:t>
      </w:r>
      <w:r w:rsidR="00246A64" w:rsidRPr="005D61FB">
        <w:rPr>
          <w:rFonts w:asciiTheme="minorHAnsi" w:hAnsiTheme="minorHAnsi" w:cstheme="minorHAnsi"/>
          <w:sz w:val="22"/>
          <w:szCs w:val="22"/>
        </w:rPr>
        <w:t xml:space="preserve">provision </w:t>
      </w:r>
      <w:r w:rsidRPr="005D61FB">
        <w:rPr>
          <w:rFonts w:asciiTheme="minorHAnsi" w:hAnsiTheme="minorHAnsi" w:cstheme="minorHAnsi"/>
          <w:sz w:val="22"/>
          <w:szCs w:val="22"/>
        </w:rPr>
        <w:t>results in an increase in the time required for, or in Seller</w:t>
      </w:r>
      <w:r w:rsidR="00BE6008">
        <w:rPr>
          <w:rFonts w:asciiTheme="minorHAnsi" w:hAnsiTheme="minorHAnsi" w:cstheme="minorHAnsi"/>
          <w:sz w:val="22"/>
          <w:szCs w:val="22"/>
        </w:rPr>
        <w:t>’</w:t>
      </w:r>
      <w:r w:rsidRPr="005D61FB">
        <w:rPr>
          <w:rFonts w:asciiTheme="minorHAnsi" w:hAnsiTheme="minorHAnsi" w:cstheme="minorHAnsi"/>
          <w:sz w:val="22"/>
          <w:szCs w:val="22"/>
        </w:rPr>
        <w:t>s cost properly allocable to the performance of any part of this Order, Buyer shall make an adjustment in the delivery schedule or Order price or both.  Seller shall assert its right to an adjustment no later than 20 days after the work suspension is lifted.</w:t>
      </w:r>
    </w:p>
    <w:p w14:paraId="5E191023" w14:textId="52C51312" w:rsidR="00CC50C4" w:rsidRPr="005D61FB" w:rsidRDefault="00CC50C4" w:rsidP="00216967">
      <w:pPr>
        <w:pStyle w:val="list1"/>
        <w:keepNext/>
        <w:numPr>
          <w:ilvl w:val="0"/>
          <w:numId w:val="2"/>
        </w:numPr>
        <w:spacing w:line="240" w:lineRule="auto"/>
        <w:rPr>
          <w:rFonts w:asciiTheme="minorHAnsi" w:hAnsiTheme="minorHAnsi" w:cstheme="minorHAnsi"/>
          <w:b/>
          <w:bCs/>
          <w:sz w:val="22"/>
          <w:szCs w:val="22"/>
        </w:rPr>
      </w:pPr>
      <w:bookmarkStart w:id="22" w:name="disputes"/>
      <w:r w:rsidRPr="005D61FB">
        <w:rPr>
          <w:rFonts w:asciiTheme="minorHAnsi" w:hAnsiTheme="minorHAnsi" w:cstheme="minorHAnsi"/>
          <w:b/>
          <w:bCs/>
          <w:sz w:val="22"/>
          <w:szCs w:val="22"/>
        </w:rPr>
        <w:t xml:space="preserve">DISPUTES. </w:t>
      </w:r>
      <w:bookmarkEnd w:id="22"/>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5F6EE1C" w14:textId="77777777" w:rsidR="00E26EF9" w:rsidRPr="000962A2" w:rsidRDefault="00E26EF9" w:rsidP="00E26EF9">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The Parties shall submit any dispute arising under or related to this Order in writing to equivalent ascending levels of management of the respective Parties up to the Senior Executive of the Supply Chain Management organization placing the Order and Seller’s equivalent executive level.  If the Parties cannot resolve a dispute after good faith negotiations, within 90 days from the date the written dispute is properly received by the other party, or such additional time as the Parties agree upon, in writing, either party may bring suit against the other in accordance with paragraph B.</w:t>
      </w:r>
    </w:p>
    <w:p w14:paraId="1D19A767" w14:textId="77777777" w:rsidR="00E26EF9" w:rsidRPr="000962A2" w:rsidRDefault="00E26EF9" w:rsidP="00E26EF9">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Exclusive venue for suits at law or equity arising under or related to this Order shall be:</w:t>
      </w:r>
    </w:p>
    <w:p w14:paraId="7C37DE60" w14:textId="77777777" w:rsidR="00E26EF9" w:rsidRPr="000962A2" w:rsidRDefault="00E26EF9" w:rsidP="00E26EF9">
      <w:pPr>
        <w:pStyle w:val="list1"/>
        <w:numPr>
          <w:ilvl w:val="2"/>
          <w:numId w:val="2"/>
        </w:numPr>
        <w:spacing w:line="240" w:lineRule="auto"/>
        <w:ind w:left="1440" w:hanging="360"/>
        <w:jc w:val="left"/>
        <w:rPr>
          <w:rFonts w:asciiTheme="minorHAnsi" w:hAnsiTheme="minorHAnsi" w:cstheme="minorBidi"/>
          <w:sz w:val="22"/>
          <w:szCs w:val="22"/>
        </w:rPr>
      </w:pPr>
      <w:r w:rsidRPr="7F6D5242">
        <w:rPr>
          <w:rFonts w:asciiTheme="minorHAnsi" w:hAnsiTheme="minorHAnsi" w:cstheme="minorBidi"/>
          <w:sz w:val="22"/>
          <w:szCs w:val="22"/>
        </w:rPr>
        <w:t>United States District Court for the Eastern District of Virginia or Newport News Circuit Court for orders issued by Huntington Ingalls Incorporated-Newport News Shipbuilding division.</w:t>
      </w:r>
    </w:p>
    <w:p w14:paraId="065AFF6A" w14:textId="77777777" w:rsidR="00E26EF9" w:rsidRPr="000962A2" w:rsidRDefault="00E26EF9" w:rsidP="00E26EF9">
      <w:pPr>
        <w:pStyle w:val="list1"/>
        <w:numPr>
          <w:ilvl w:val="2"/>
          <w:numId w:val="2"/>
        </w:numPr>
        <w:spacing w:line="240" w:lineRule="auto"/>
        <w:ind w:left="1440" w:hanging="360"/>
        <w:jc w:val="left"/>
        <w:rPr>
          <w:rFonts w:asciiTheme="minorHAnsi" w:hAnsiTheme="minorHAnsi" w:cstheme="minorBidi"/>
          <w:sz w:val="22"/>
          <w:szCs w:val="22"/>
        </w:rPr>
      </w:pPr>
      <w:r w:rsidRPr="7F6D5242">
        <w:rPr>
          <w:rFonts w:asciiTheme="minorHAnsi" w:hAnsiTheme="minorHAnsi" w:cstheme="minorBidi"/>
          <w:sz w:val="22"/>
          <w:szCs w:val="22"/>
        </w:rPr>
        <w:t>United States District Court for the Southern District of Mississippi or the Circuit Court of Jackson County, Mississippi for orders issued by Huntington Ingalls Incorporated-Ingalls Shipbuilding division.</w:t>
      </w:r>
    </w:p>
    <w:p w14:paraId="6C0546C5" w14:textId="77777777" w:rsidR="00E26EF9" w:rsidRPr="000962A2" w:rsidRDefault="00E26EF9" w:rsidP="00E26EF9">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Irrespective of the place of contracting or performance, this Order shall be construed and interpreted according to the law of the state of the Huntington Ingalls Incorporated facility issuing this Order, as identified in the Order, without regard to that state’s conflict of laws principles.</w:t>
      </w:r>
    </w:p>
    <w:p w14:paraId="2178D56D" w14:textId="2B598ECF" w:rsidR="00E26EF9" w:rsidRPr="000962A2" w:rsidRDefault="00E26EF9" w:rsidP="00E26EF9">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Seller shall proceed diligently with performance of the Order, as directed by Buyer, pendi</w:t>
      </w:r>
      <w:r>
        <w:rPr>
          <w:rFonts w:asciiTheme="minorHAnsi" w:hAnsiTheme="minorHAnsi" w:cstheme="minorBidi"/>
          <w:sz w:val="22"/>
          <w:szCs w:val="22"/>
        </w:rPr>
        <w:t>ng any informal resolution, law</w:t>
      </w:r>
      <w:r w:rsidRPr="7F6D5242">
        <w:rPr>
          <w:rFonts w:asciiTheme="minorHAnsi" w:hAnsiTheme="minorHAnsi" w:cstheme="minorBidi"/>
          <w:sz w:val="22"/>
          <w:szCs w:val="22"/>
        </w:rPr>
        <w:t>suit, appeal, or final decision referred to in this provision, or the settlement of any dispute.</w:t>
      </w:r>
    </w:p>
    <w:p w14:paraId="33A072C4" w14:textId="77777777" w:rsidR="00E26EF9" w:rsidRPr="000962A2" w:rsidRDefault="00E26EF9" w:rsidP="00E26EF9">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lastRenderedPageBreak/>
        <w:t xml:space="preserve">Seller shall file suit for breach or any other dispute arising under or related to this Order within two years after the cause of action accrues, or by the otherwise applicable statute of limitations, whichever period is shorter. </w:t>
      </w:r>
    </w:p>
    <w:p w14:paraId="5D09E051" w14:textId="047064FE" w:rsidR="00E40C5F" w:rsidRPr="00E26EF9" w:rsidRDefault="00E40C5F" w:rsidP="0023203A">
      <w:pPr>
        <w:pStyle w:val="list1"/>
        <w:numPr>
          <w:ilvl w:val="1"/>
          <w:numId w:val="2"/>
        </w:numPr>
        <w:spacing w:after="240" w:line="240" w:lineRule="auto"/>
        <w:rPr>
          <w:rFonts w:asciiTheme="minorHAnsi" w:hAnsiTheme="minorHAnsi" w:cstheme="minorHAnsi"/>
          <w:sz w:val="22"/>
          <w:szCs w:val="22"/>
        </w:rPr>
      </w:pPr>
      <w:bookmarkStart w:id="23" w:name="Insurance"/>
      <w:r w:rsidRPr="00E26EF9">
        <w:rPr>
          <w:rFonts w:asciiTheme="minorHAnsi" w:hAnsiTheme="minorHAnsi" w:cstheme="minorHAnsi"/>
          <w:sz w:val="22"/>
          <w:szCs w:val="22"/>
        </w:rPr>
        <w:t xml:space="preserve">The </w:t>
      </w:r>
      <w:r w:rsidR="0093507A" w:rsidRPr="00E26EF9">
        <w:rPr>
          <w:rFonts w:asciiTheme="minorHAnsi" w:hAnsiTheme="minorHAnsi" w:cstheme="minorHAnsi"/>
          <w:sz w:val="22"/>
          <w:szCs w:val="22"/>
        </w:rPr>
        <w:t>P</w:t>
      </w:r>
      <w:r w:rsidRPr="00E26EF9">
        <w:rPr>
          <w:rFonts w:asciiTheme="minorHAnsi" w:hAnsiTheme="minorHAnsi" w:cstheme="minorHAnsi"/>
          <w:sz w:val="22"/>
          <w:szCs w:val="22"/>
        </w:rPr>
        <w:t xml:space="preserve">arties agree that this Order is the result of negotiations between the </w:t>
      </w:r>
      <w:r w:rsidR="0093507A" w:rsidRPr="00E26EF9">
        <w:rPr>
          <w:rFonts w:asciiTheme="minorHAnsi" w:hAnsiTheme="minorHAnsi" w:cstheme="minorHAnsi"/>
          <w:sz w:val="22"/>
          <w:szCs w:val="22"/>
        </w:rPr>
        <w:t>P</w:t>
      </w:r>
      <w:r w:rsidRPr="00E26EF9">
        <w:rPr>
          <w:rFonts w:asciiTheme="minorHAnsi" w:hAnsiTheme="minorHAnsi" w:cstheme="minorHAnsi"/>
          <w:sz w:val="22"/>
          <w:szCs w:val="22"/>
        </w:rPr>
        <w:t xml:space="preserve">arties and that no term or provision shall be construed against a Party merely because the term or provision is contained in a document drafted, prepared, written or pre-printed by that Party. </w:t>
      </w:r>
    </w:p>
    <w:p w14:paraId="5EEF5865" w14:textId="1303B298" w:rsidR="00CC50C4" w:rsidRPr="005D61FB" w:rsidRDefault="00CC50C4" w:rsidP="00807584">
      <w:pPr>
        <w:pStyle w:val="list1"/>
        <w:keepNext/>
        <w:keepLines/>
        <w:numPr>
          <w:ilvl w:val="0"/>
          <w:numId w:val="2"/>
        </w:numPr>
        <w:spacing w:line="240" w:lineRule="auto"/>
        <w:rPr>
          <w:rFonts w:asciiTheme="minorHAnsi" w:hAnsiTheme="minorHAnsi" w:cstheme="minorHAnsi"/>
          <w:b/>
          <w:bCs/>
          <w:sz w:val="22"/>
          <w:szCs w:val="22"/>
        </w:rPr>
      </w:pPr>
      <w:r w:rsidRPr="005D61FB">
        <w:rPr>
          <w:rFonts w:asciiTheme="minorHAnsi" w:hAnsiTheme="minorHAnsi" w:cstheme="minorHAnsi"/>
          <w:b/>
          <w:bCs/>
          <w:sz w:val="22"/>
          <w:szCs w:val="22"/>
        </w:rPr>
        <w:t>INSURANCE</w:t>
      </w:r>
      <w:bookmarkEnd w:id="23"/>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125A971" w14:textId="47CC112D" w:rsidR="005200AE" w:rsidRPr="00E65D24" w:rsidRDefault="005200AE" w:rsidP="0083216F">
      <w:pPr>
        <w:pStyle w:val="ListParagraph"/>
        <w:numPr>
          <w:ilvl w:val="0"/>
          <w:numId w:val="27"/>
        </w:numPr>
        <w:spacing w:line="240" w:lineRule="auto"/>
        <w:ind w:left="1080"/>
        <w:contextualSpacing w:val="0"/>
        <w:rPr>
          <w:rFonts w:asciiTheme="minorHAnsi" w:hAnsiTheme="minorHAnsi" w:cstheme="minorHAnsi"/>
          <w:sz w:val="22"/>
          <w:szCs w:val="22"/>
        </w:rPr>
      </w:pPr>
      <w:r w:rsidRPr="00E65D24">
        <w:rPr>
          <w:rFonts w:asciiTheme="minorHAnsi" w:hAnsiTheme="minorHAnsi" w:cstheme="minorHAnsi"/>
          <w:sz w:val="22"/>
          <w:szCs w:val="22"/>
        </w:rPr>
        <w:t xml:space="preserve">During the period of performance </w:t>
      </w:r>
      <w:r>
        <w:rPr>
          <w:rFonts w:asciiTheme="minorHAnsi" w:hAnsiTheme="minorHAnsi" w:cstheme="minorHAnsi"/>
          <w:sz w:val="22"/>
          <w:szCs w:val="22"/>
        </w:rPr>
        <w:t xml:space="preserve">and any associated warranty periods </w:t>
      </w:r>
      <w:r w:rsidRPr="00E65D24">
        <w:rPr>
          <w:rFonts w:asciiTheme="minorHAnsi" w:hAnsiTheme="minorHAnsi" w:cstheme="minorHAnsi"/>
          <w:sz w:val="22"/>
          <w:szCs w:val="22"/>
        </w:rPr>
        <w:t xml:space="preserve">of this Order, Seller and its subcontractors </w:t>
      </w:r>
      <w:r>
        <w:rPr>
          <w:rFonts w:asciiTheme="minorHAnsi" w:hAnsiTheme="minorHAnsi" w:cstheme="minorHAnsi"/>
          <w:sz w:val="22"/>
          <w:szCs w:val="22"/>
        </w:rPr>
        <w:t xml:space="preserve">(collectively, </w:t>
      </w:r>
      <w:r w:rsidR="00BE6008">
        <w:rPr>
          <w:rFonts w:asciiTheme="minorHAnsi" w:hAnsiTheme="minorHAnsi" w:cstheme="minorHAnsi"/>
          <w:sz w:val="22"/>
          <w:szCs w:val="22"/>
        </w:rPr>
        <w:t>“</w:t>
      </w:r>
      <w:r>
        <w:rPr>
          <w:rFonts w:asciiTheme="minorHAnsi" w:hAnsiTheme="minorHAnsi" w:cstheme="minorHAnsi"/>
          <w:sz w:val="22"/>
          <w:szCs w:val="22"/>
        </w:rPr>
        <w:t>Seller</w:t>
      </w:r>
      <w:r w:rsidR="00BE6008">
        <w:rPr>
          <w:rFonts w:asciiTheme="minorHAnsi" w:hAnsiTheme="minorHAnsi" w:cstheme="minorHAnsi"/>
          <w:sz w:val="22"/>
          <w:szCs w:val="22"/>
        </w:rPr>
        <w:t>”</w:t>
      </w:r>
      <w:r>
        <w:rPr>
          <w:rFonts w:asciiTheme="minorHAnsi" w:hAnsiTheme="minorHAnsi" w:cstheme="minorHAnsi"/>
          <w:sz w:val="22"/>
          <w:szCs w:val="22"/>
        </w:rPr>
        <w:t xml:space="preserve"> for purposes of this provision) </w:t>
      </w:r>
      <w:r w:rsidRPr="00E65D24">
        <w:rPr>
          <w:rFonts w:asciiTheme="minorHAnsi" w:hAnsiTheme="minorHAnsi" w:cstheme="minorHAnsi"/>
          <w:sz w:val="22"/>
          <w:szCs w:val="22"/>
        </w:rPr>
        <w:t xml:space="preserve">shall, at their sole cost and expense, procure and maintain </w:t>
      </w:r>
      <w:r>
        <w:rPr>
          <w:rFonts w:asciiTheme="minorHAnsi" w:hAnsiTheme="minorHAnsi" w:cstheme="minorHAnsi"/>
          <w:sz w:val="22"/>
          <w:szCs w:val="22"/>
        </w:rPr>
        <w:t xml:space="preserve">all required insurance policies as set forth below.  </w:t>
      </w:r>
    </w:p>
    <w:p w14:paraId="1CE1FF23" w14:textId="2A03B1D5" w:rsidR="005200AE" w:rsidRPr="00E65D24" w:rsidRDefault="005200AE" w:rsidP="0083216F">
      <w:pPr>
        <w:pStyle w:val="ListParagraph"/>
        <w:numPr>
          <w:ilvl w:val="0"/>
          <w:numId w:val="27"/>
        </w:numPr>
        <w:spacing w:line="240" w:lineRule="auto"/>
        <w:ind w:left="1080"/>
        <w:contextualSpacing w:val="0"/>
        <w:rPr>
          <w:rFonts w:asciiTheme="minorHAnsi" w:hAnsiTheme="minorHAnsi" w:cstheme="minorHAnsi"/>
          <w:sz w:val="22"/>
          <w:szCs w:val="22"/>
        </w:rPr>
      </w:pPr>
      <w:r>
        <w:rPr>
          <w:rFonts w:asciiTheme="minorHAnsi" w:hAnsiTheme="minorHAnsi" w:cstheme="minorHAnsi"/>
          <w:sz w:val="22"/>
          <w:szCs w:val="22"/>
        </w:rPr>
        <w:t xml:space="preserve">For all Orders, </w:t>
      </w:r>
      <w:r w:rsidRPr="00E65D24">
        <w:rPr>
          <w:rFonts w:asciiTheme="minorHAnsi" w:hAnsiTheme="minorHAnsi" w:cstheme="minorHAnsi"/>
          <w:sz w:val="22"/>
          <w:szCs w:val="22"/>
        </w:rPr>
        <w:t xml:space="preserve">Seller shall maintain </w:t>
      </w:r>
      <w:r>
        <w:rPr>
          <w:rFonts w:asciiTheme="minorHAnsi" w:hAnsiTheme="minorHAnsi" w:cstheme="minorHAnsi"/>
          <w:sz w:val="22"/>
          <w:szCs w:val="22"/>
        </w:rPr>
        <w:t xml:space="preserve">(i) </w:t>
      </w:r>
      <w:r w:rsidRPr="00E65D24">
        <w:rPr>
          <w:rFonts w:asciiTheme="minorHAnsi" w:hAnsiTheme="minorHAnsi" w:cstheme="minorHAnsi"/>
          <w:sz w:val="22"/>
          <w:szCs w:val="22"/>
        </w:rPr>
        <w:t xml:space="preserve">Employer Liability insurance in the amount of </w:t>
      </w:r>
      <w:r>
        <w:rPr>
          <w:rFonts w:asciiTheme="minorHAnsi" w:hAnsiTheme="minorHAnsi" w:cstheme="minorHAnsi"/>
          <w:sz w:val="22"/>
          <w:szCs w:val="22"/>
        </w:rPr>
        <w:t xml:space="preserve">at least </w:t>
      </w:r>
      <w:r w:rsidRPr="00E65D24">
        <w:rPr>
          <w:rFonts w:asciiTheme="minorHAnsi" w:hAnsiTheme="minorHAnsi" w:cstheme="minorHAnsi"/>
          <w:sz w:val="22"/>
          <w:szCs w:val="22"/>
        </w:rPr>
        <w:t>$1,000,000</w:t>
      </w:r>
      <w:r>
        <w:rPr>
          <w:rFonts w:asciiTheme="minorHAnsi" w:hAnsiTheme="minorHAnsi" w:cstheme="minorHAnsi"/>
          <w:sz w:val="22"/>
          <w:szCs w:val="22"/>
        </w:rPr>
        <w:t xml:space="preserve">, (ii) </w:t>
      </w:r>
      <w:r w:rsidRPr="00E65D24">
        <w:rPr>
          <w:rFonts w:asciiTheme="minorHAnsi" w:hAnsiTheme="minorHAnsi" w:cstheme="minorHAnsi"/>
          <w:sz w:val="22"/>
          <w:szCs w:val="22"/>
        </w:rPr>
        <w:t>Workers</w:t>
      </w:r>
      <w:r w:rsidR="00BE6008">
        <w:rPr>
          <w:rFonts w:asciiTheme="minorHAnsi" w:hAnsiTheme="minorHAnsi" w:cstheme="minorHAnsi"/>
          <w:sz w:val="22"/>
          <w:szCs w:val="22"/>
        </w:rPr>
        <w:t>’</w:t>
      </w:r>
      <w:r w:rsidRPr="00E65D24">
        <w:rPr>
          <w:rFonts w:asciiTheme="minorHAnsi" w:hAnsiTheme="minorHAnsi" w:cstheme="minorHAnsi"/>
          <w:sz w:val="22"/>
          <w:szCs w:val="22"/>
        </w:rPr>
        <w:t xml:space="preserve"> Compensation insurance </w:t>
      </w:r>
      <w:r>
        <w:rPr>
          <w:rFonts w:asciiTheme="minorHAnsi" w:hAnsiTheme="minorHAnsi" w:cstheme="minorHAnsi"/>
          <w:sz w:val="22"/>
          <w:szCs w:val="22"/>
        </w:rPr>
        <w:t xml:space="preserve">with </w:t>
      </w:r>
      <w:r w:rsidRPr="00E65D24">
        <w:rPr>
          <w:rFonts w:asciiTheme="minorHAnsi" w:hAnsiTheme="minorHAnsi" w:cstheme="minorHAnsi"/>
          <w:sz w:val="22"/>
          <w:szCs w:val="22"/>
        </w:rPr>
        <w:t>coverage as required by the most current laws of the state or foreign jurisdiction in which the work is performed</w:t>
      </w:r>
      <w:r>
        <w:rPr>
          <w:rFonts w:asciiTheme="minorHAnsi" w:hAnsiTheme="minorHAnsi" w:cstheme="minorHAnsi"/>
          <w:sz w:val="22"/>
          <w:szCs w:val="22"/>
        </w:rPr>
        <w:t>, and (iii) Commercial General Liability insurance with coverage having a minimum combined single limit of $2,000,000 per occurrence and $</w:t>
      </w:r>
      <w:r w:rsidR="00CB2850">
        <w:rPr>
          <w:rFonts w:asciiTheme="minorHAnsi" w:hAnsiTheme="minorHAnsi" w:cstheme="minorHAnsi"/>
          <w:sz w:val="22"/>
          <w:szCs w:val="22"/>
        </w:rPr>
        <w:t>4</w:t>
      </w:r>
      <w:r>
        <w:rPr>
          <w:rFonts w:asciiTheme="minorHAnsi" w:hAnsiTheme="minorHAnsi" w:cstheme="minorHAnsi"/>
          <w:sz w:val="22"/>
          <w:szCs w:val="22"/>
        </w:rPr>
        <w:t>,000,000 in the aggregate for bodily injury and property damage</w:t>
      </w:r>
      <w:r w:rsidRPr="00E65D24">
        <w:rPr>
          <w:rFonts w:asciiTheme="minorHAnsi" w:hAnsiTheme="minorHAnsi" w:cstheme="minorHAnsi"/>
          <w:sz w:val="22"/>
          <w:szCs w:val="22"/>
        </w:rPr>
        <w:t xml:space="preserve">.  </w:t>
      </w:r>
    </w:p>
    <w:p w14:paraId="2505A634" w14:textId="77777777" w:rsidR="005200AE" w:rsidRDefault="005200AE" w:rsidP="0083216F">
      <w:pPr>
        <w:pStyle w:val="ListParagraph"/>
        <w:numPr>
          <w:ilvl w:val="0"/>
          <w:numId w:val="27"/>
        </w:numPr>
        <w:spacing w:line="240" w:lineRule="auto"/>
        <w:ind w:left="1080"/>
        <w:contextualSpacing w:val="0"/>
        <w:rPr>
          <w:rFonts w:asciiTheme="minorHAnsi" w:hAnsiTheme="minorHAnsi" w:cstheme="minorHAnsi"/>
          <w:sz w:val="22"/>
          <w:szCs w:val="22"/>
        </w:rPr>
      </w:pPr>
      <w:r w:rsidRPr="00A17F1E">
        <w:rPr>
          <w:rFonts w:asciiTheme="minorHAnsi" w:hAnsiTheme="minorHAnsi" w:cstheme="minorHAnsi"/>
          <w:sz w:val="22"/>
          <w:szCs w:val="22"/>
        </w:rPr>
        <w:t>Insurance coverage described herein must be in place and effective prior to commencement of any activity that is the subject of this Order and Seller shall provide evidence that the required insurance is in place in the form of a certificate of insurance (COI). COIs are required to be submitted for the following:</w:t>
      </w:r>
      <w:r w:rsidRPr="00E65D24" w:rsidDel="00A17F1E">
        <w:rPr>
          <w:rFonts w:asciiTheme="minorHAnsi" w:hAnsiTheme="minorHAnsi" w:cstheme="minorHAnsi"/>
          <w:sz w:val="22"/>
          <w:szCs w:val="22"/>
        </w:rPr>
        <w:t xml:space="preserve"> </w:t>
      </w:r>
    </w:p>
    <w:p w14:paraId="64C5D89D" w14:textId="6ACA02C8" w:rsidR="005200AE" w:rsidRPr="00BE32FC" w:rsidRDefault="005200AE" w:rsidP="0083216F">
      <w:pPr>
        <w:pStyle w:val="ListParagraph"/>
        <w:numPr>
          <w:ilvl w:val="2"/>
          <w:numId w:val="27"/>
        </w:numPr>
        <w:spacing w:line="240" w:lineRule="auto"/>
        <w:ind w:left="1440" w:hanging="360"/>
        <w:rPr>
          <w:rFonts w:asciiTheme="minorHAnsi" w:hAnsiTheme="minorHAnsi" w:cstheme="minorHAnsi"/>
          <w:sz w:val="22"/>
          <w:szCs w:val="22"/>
        </w:rPr>
      </w:pPr>
      <w:r w:rsidRPr="00BE32FC">
        <w:rPr>
          <w:rFonts w:asciiTheme="minorHAnsi" w:hAnsiTheme="minorHAnsi" w:cstheme="minorHAnsi"/>
          <w:i/>
          <w:sz w:val="22"/>
          <w:szCs w:val="22"/>
          <w:u w:val="single"/>
        </w:rPr>
        <w:t>Commercial General Liability Insurance</w:t>
      </w:r>
      <w:r w:rsidRPr="003F0BCB">
        <w:rPr>
          <w:rFonts w:asciiTheme="minorHAnsi" w:hAnsiTheme="minorHAnsi" w:cstheme="minorHAnsi"/>
          <w:sz w:val="22"/>
          <w:szCs w:val="22"/>
        </w:rPr>
        <w:t xml:space="preserve">: </w:t>
      </w:r>
      <w:r w:rsidRPr="00BE32FC">
        <w:rPr>
          <w:rFonts w:asciiTheme="minorHAnsi" w:hAnsiTheme="minorHAnsi" w:cstheme="minorHAnsi"/>
          <w:sz w:val="22"/>
          <w:szCs w:val="22"/>
        </w:rPr>
        <w:t>Whenever performance requires work on a Government installation, Buyer</w:t>
      </w:r>
      <w:r w:rsidR="00BE6008">
        <w:rPr>
          <w:rFonts w:asciiTheme="minorHAnsi" w:hAnsiTheme="minorHAnsi" w:cstheme="minorHAnsi"/>
          <w:sz w:val="22"/>
          <w:szCs w:val="22"/>
        </w:rPr>
        <w:t>’</w:t>
      </w:r>
      <w:r w:rsidRPr="00BE32FC">
        <w:rPr>
          <w:rFonts w:asciiTheme="minorHAnsi" w:hAnsiTheme="minorHAnsi" w:cstheme="minorHAnsi"/>
          <w:sz w:val="22"/>
          <w:szCs w:val="22"/>
        </w:rPr>
        <w:t>s premises or premises under the care, custody or control of Buyer or Buyer</w:t>
      </w:r>
      <w:r w:rsidR="00BE6008">
        <w:rPr>
          <w:rFonts w:asciiTheme="minorHAnsi" w:hAnsiTheme="minorHAnsi" w:cstheme="minorHAnsi"/>
          <w:sz w:val="22"/>
          <w:szCs w:val="22"/>
        </w:rPr>
        <w:t>’</w:t>
      </w:r>
      <w:r w:rsidRPr="00BE32FC">
        <w:rPr>
          <w:rFonts w:asciiTheme="minorHAnsi" w:hAnsiTheme="minorHAnsi" w:cstheme="minorHAnsi"/>
          <w:sz w:val="22"/>
          <w:szCs w:val="22"/>
        </w:rPr>
        <w:t>s customer, Seller and its subcontractors shall, at their sole cost and expense, procure and maintain Commercial General Liability Insurance with coverage having a minimum combined single limit of $2,000,000 per occurrence and $</w:t>
      </w:r>
      <w:r w:rsidR="00CB2850">
        <w:rPr>
          <w:rFonts w:asciiTheme="minorHAnsi" w:hAnsiTheme="minorHAnsi" w:cstheme="minorHAnsi"/>
          <w:sz w:val="22"/>
          <w:szCs w:val="22"/>
        </w:rPr>
        <w:t>4</w:t>
      </w:r>
      <w:r w:rsidRPr="00BE32FC">
        <w:rPr>
          <w:rFonts w:asciiTheme="minorHAnsi" w:hAnsiTheme="minorHAnsi" w:cstheme="minorHAnsi"/>
          <w:sz w:val="22"/>
          <w:szCs w:val="22"/>
        </w:rPr>
        <w:t xml:space="preserve">,000,000 in the aggregate for bodily injury and property damage. </w:t>
      </w:r>
      <w:r w:rsidRPr="00D17072">
        <w:rPr>
          <w:rFonts w:asciiTheme="minorHAnsi" w:hAnsiTheme="minorHAnsi" w:cstheme="minorHAnsi"/>
          <w:sz w:val="22"/>
          <w:szCs w:val="22"/>
        </w:rPr>
        <w:t>Coverage shall include but not necessarily be limited to, premises and operations, products and completed operations and contracts.</w:t>
      </w:r>
    </w:p>
    <w:p w14:paraId="1513FEAE" w14:textId="1BC0C365" w:rsidR="005200AE" w:rsidRDefault="005200AE" w:rsidP="0083216F">
      <w:pPr>
        <w:pStyle w:val="ListParagraph"/>
        <w:numPr>
          <w:ilvl w:val="2"/>
          <w:numId w:val="27"/>
        </w:numPr>
        <w:spacing w:line="240" w:lineRule="auto"/>
        <w:ind w:left="1440" w:hanging="360"/>
        <w:contextualSpacing w:val="0"/>
        <w:rPr>
          <w:rFonts w:asciiTheme="minorHAnsi" w:hAnsiTheme="minorHAnsi" w:cstheme="minorHAnsi"/>
          <w:sz w:val="22"/>
          <w:szCs w:val="22"/>
        </w:rPr>
      </w:pPr>
      <w:r>
        <w:rPr>
          <w:rFonts w:asciiTheme="minorHAnsi" w:hAnsiTheme="minorHAnsi" w:cstheme="minorHAnsi"/>
          <w:i/>
          <w:sz w:val="22"/>
          <w:szCs w:val="22"/>
          <w:u w:val="single"/>
        </w:rPr>
        <w:t>Automobile Liability Insurance</w:t>
      </w:r>
      <w:r w:rsidRPr="003F0BCB">
        <w:rPr>
          <w:rFonts w:asciiTheme="minorHAnsi" w:hAnsiTheme="minorHAnsi" w:cstheme="minorHAnsi"/>
          <w:sz w:val="22"/>
          <w:szCs w:val="22"/>
        </w:rPr>
        <w:t xml:space="preserve">: </w:t>
      </w:r>
      <w:r w:rsidRPr="005E6A2B">
        <w:rPr>
          <w:rFonts w:asciiTheme="minorHAnsi" w:hAnsiTheme="minorHAnsi" w:cstheme="minorHAnsi"/>
          <w:sz w:val="22"/>
          <w:szCs w:val="22"/>
        </w:rPr>
        <w:t>When</w:t>
      </w:r>
      <w:r>
        <w:rPr>
          <w:rFonts w:asciiTheme="minorHAnsi" w:hAnsiTheme="minorHAnsi" w:cstheme="minorHAnsi"/>
          <w:sz w:val="22"/>
          <w:szCs w:val="22"/>
        </w:rPr>
        <w:t xml:space="preserve"> Seller</w:t>
      </w:r>
      <w:r w:rsidR="00BE6008">
        <w:rPr>
          <w:rFonts w:asciiTheme="minorHAnsi" w:hAnsiTheme="minorHAnsi" w:cstheme="minorHAnsi"/>
          <w:sz w:val="22"/>
          <w:szCs w:val="22"/>
        </w:rPr>
        <w:t>’</w:t>
      </w:r>
      <w:r>
        <w:rPr>
          <w:rFonts w:asciiTheme="minorHAnsi" w:hAnsiTheme="minorHAnsi" w:cstheme="minorHAnsi"/>
          <w:sz w:val="22"/>
          <w:szCs w:val="22"/>
        </w:rPr>
        <w:t>s</w:t>
      </w:r>
      <w:r w:rsidRPr="005E6A2B">
        <w:rPr>
          <w:rFonts w:asciiTheme="minorHAnsi" w:hAnsiTheme="minorHAnsi" w:cstheme="minorHAnsi"/>
          <w:sz w:val="22"/>
          <w:szCs w:val="22"/>
        </w:rPr>
        <w:t xml:space="preserve"> performance requires driving onto a U.S. Government installation, Buyer</w:t>
      </w:r>
      <w:r w:rsidR="00BE6008">
        <w:rPr>
          <w:rFonts w:asciiTheme="minorHAnsi" w:hAnsiTheme="minorHAnsi" w:cstheme="minorHAnsi"/>
          <w:sz w:val="22"/>
          <w:szCs w:val="22"/>
        </w:rPr>
        <w:t>’</w:t>
      </w:r>
      <w:r w:rsidRPr="005E6A2B">
        <w:rPr>
          <w:rFonts w:asciiTheme="minorHAnsi" w:hAnsiTheme="minorHAnsi" w:cstheme="minorHAnsi"/>
          <w:sz w:val="22"/>
          <w:szCs w:val="22"/>
        </w:rPr>
        <w:t>s premises or premises under the care, custody or control of Buyer or Buyer</w:t>
      </w:r>
      <w:r w:rsidR="00BE6008">
        <w:rPr>
          <w:rFonts w:asciiTheme="minorHAnsi" w:hAnsiTheme="minorHAnsi" w:cstheme="minorHAnsi"/>
          <w:sz w:val="22"/>
          <w:szCs w:val="22"/>
        </w:rPr>
        <w:t>’</w:t>
      </w:r>
      <w:r w:rsidRPr="005E6A2B">
        <w:rPr>
          <w:rFonts w:asciiTheme="minorHAnsi" w:hAnsiTheme="minorHAnsi" w:cstheme="minorHAnsi"/>
          <w:sz w:val="22"/>
          <w:szCs w:val="22"/>
        </w:rPr>
        <w:t>s customer, Seller shall</w:t>
      </w:r>
      <w:r>
        <w:rPr>
          <w:rFonts w:asciiTheme="minorHAnsi" w:hAnsiTheme="minorHAnsi" w:cstheme="minorHAnsi"/>
          <w:sz w:val="22"/>
          <w:szCs w:val="22"/>
        </w:rPr>
        <w:t xml:space="preserve"> </w:t>
      </w:r>
      <w:r w:rsidRPr="005E6A2B">
        <w:rPr>
          <w:rFonts w:asciiTheme="minorHAnsi" w:hAnsiTheme="minorHAnsi" w:cstheme="minorHAnsi"/>
          <w:sz w:val="22"/>
          <w:szCs w:val="22"/>
        </w:rPr>
        <w:t xml:space="preserve"> procure and maintain </w:t>
      </w:r>
      <w:r>
        <w:rPr>
          <w:rFonts w:asciiTheme="minorHAnsi" w:hAnsiTheme="minorHAnsi" w:cstheme="minorHAnsi"/>
          <w:sz w:val="22"/>
          <w:szCs w:val="22"/>
        </w:rPr>
        <w:t>A</w:t>
      </w:r>
      <w:r w:rsidRPr="005E6A2B">
        <w:rPr>
          <w:rFonts w:asciiTheme="minorHAnsi" w:hAnsiTheme="minorHAnsi" w:cstheme="minorHAnsi"/>
          <w:sz w:val="22"/>
          <w:szCs w:val="22"/>
        </w:rPr>
        <w:t>utomobile</w:t>
      </w:r>
      <w:r>
        <w:rPr>
          <w:rFonts w:asciiTheme="minorHAnsi" w:hAnsiTheme="minorHAnsi" w:cstheme="minorHAnsi"/>
          <w:sz w:val="22"/>
          <w:szCs w:val="22"/>
        </w:rPr>
        <w:t xml:space="preserve"> Liability I</w:t>
      </w:r>
      <w:r w:rsidRPr="005E6A2B">
        <w:rPr>
          <w:rFonts w:asciiTheme="minorHAnsi" w:hAnsiTheme="minorHAnsi" w:cstheme="minorHAnsi"/>
          <w:sz w:val="22"/>
          <w:szCs w:val="22"/>
        </w:rPr>
        <w:t xml:space="preserve">nsurance </w:t>
      </w:r>
      <w:r>
        <w:rPr>
          <w:rFonts w:asciiTheme="minorHAnsi" w:hAnsiTheme="minorHAnsi" w:cstheme="minorHAnsi"/>
          <w:sz w:val="22"/>
          <w:szCs w:val="22"/>
        </w:rPr>
        <w:t xml:space="preserve">with </w:t>
      </w:r>
      <w:r w:rsidRPr="005E6A2B">
        <w:rPr>
          <w:rFonts w:asciiTheme="minorHAnsi" w:hAnsiTheme="minorHAnsi" w:cstheme="minorHAnsi"/>
          <w:sz w:val="22"/>
          <w:szCs w:val="22"/>
        </w:rPr>
        <w:t xml:space="preserve">coverage </w:t>
      </w:r>
      <w:r>
        <w:rPr>
          <w:rFonts w:asciiTheme="minorHAnsi" w:hAnsiTheme="minorHAnsi" w:cstheme="minorHAnsi"/>
          <w:sz w:val="22"/>
          <w:szCs w:val="22"/>
        </w:rPr>
        <w:t>having at least</w:t>
      </w:r>
      <w:r w:rsidRPr="005E6A2B">
        <w:rPr>
          <w:rFonts w:asciiTheme="minorHAnsi" w:hAnsiTheme="minorHAnsi" w:cstheme="minorHAnsi"/>
          <w:sz w:val="22"/>
          <w:szCs w:val="22"/>
        </w:rPr>
        <w:t xml:space="preserve"> a Combined Single Limit </w:t>
      </w:r>
      <w:r w:rsidR="00AD6BDB">
        <w:rPr>
          <w:rFonts w:asciiTheme="minorHAnsi" w:hAnsiTheme="minorHAnsi" w:cstheme="minorHAnsi"/>
          <w:sz w:val="22"/>
          <w:szCs w:val="22"/>
        </w:rPr>
        <w:t xml:space="preserve">of </w:t>
      </w:r>
      <w:r w:rsidRPr="005E6A2B">
        <w:rPr>
          <w:rFonts w:asciiTheme="minorHAnsi" w:hAnsiTheme="minorHAnsi" w:cstheme="minorHAnsi"/>
          <w:sz w:val="22"/>
          <w:szCs w:val="22"/>
        </w:rPr>
        <w:t>$2,000,000</w:t>
      </w:r>
      <w:r>
        <w:rPr>
          <w:rFonts w:asciiTheme="minorHAnsi" w:hAnsiTheme="minorHAnsi" w:cstheme="minorHAnsi"/>
          <w:sz w:val="22"/>
          <w:szCs w:val="22"/>
        </w:rPr>
        <w:t xml:space="preserve"> for</w:t>
      </w:r>
      <w:r w:rsidRPr="005E6A2B">
        <w:rPr>
          <w:rFonts w:asciiTheme="minorHAnsi" w:hAnsiTheme="minorHAnsi" w:cstheme="minorHAnsi"/>
          <w:sz w:val="22"/>
          <w:szCs w:val="22"/>
        </w:rPr>
        <w:t xml:space="preserve"> bodily injury and property damage covering all owned, hired and non-owned vehicles.</w:t>
      </w:r>
    </w:p>
    <w:p w14:paraId="3B1E09C4" w14:textId="510EFD5E" w:rsidR="005200AE" w:rsidRDefault="005200AE" w:rsidP="0083216F">
      <w:pPr>
        <w:pStyle w:val="ListParagraph"/>
        <w:numPr>
          <w:ilvl w:val="2"/>
          <w:numId w:val="27"/>
        </w:numPr>
        <w:spacing w:line="240" w:lineRule="auto"/>
        <w:ind w:left="1440" w:hanging="360"/>
        <w:contextualSpacing w:val="0"/>
        <w:rPr>
          <w:rFonts w:asciiTheme="minorHAnsi" w:hAnsiTheme="minorHAnsi" w:cstheme="minorHAnsi"/>
          <w:sz w:val="22"/>
          <w:szCs w:val="22"/>
        </w:rPr>
      </w:pPr>
      <w:r w:rsidRPr="00BE32FC">
        <w:rPr>
          <w:rFonts w:asciiTheme="minorHAnsi" w:hAnsiTheme="minorHAnsi" w:cstheme="minorHAnsi"/>
          <w:i/>
          <w:sz w:val="22"/>
          <w:szCs w:val="22"/>
          <w:u w:val="single"/>
        </w:rPr>
        <w:t>United States Longshore &amp; Harbor Workers</w:t>
      </w:r>
      <w:r w:rsidR="00BE6008">
        <w:rPr>
          <w:rFonts w:asciiTheme="minorHAnsi" w:hAnsiTheme="minorHAnsi" w:cstheme="minorHAnsi"/>
          <w:i/>
          <w:sz w:val="22"/>
          <w:szCs w:val="22"/>
          <w:u w:val="single"/>
        </w:rPr>
        <w:t>’</w:t>
      </w:r>
      <w:r w:rsidRPr="00BE32FC">
        <w:rPr>
          <w:rFonts w:asciiTheme="minorHAnsi" w:hAnsiTheme="minorHAnsi" w:cstheme="minorHAnsi"/>
          <w:i/>
          <w:sz w:val="22"/>
          <w:szCs w:val="22"/>
          <w:u w:val="single"/>
        </w:rPr>
        <w:t xml:space="preserve"> Compensation Act Insurance</w:t>
      </w:r>
      <w:r w:rsidRPr="00B5651D">
        <w:rPr>
          <w:rFonts w:asciiTheme="minorHAnsi" w:hAnsiTheme="minorHAnsi" w:cstheme="minorHAnsi"/>
          <w:sz w:val="22"/>
          <w:szCs w:val="22"/>
        </w:rPr>
        <w:t xml:space="preserve">: </w:t>
      </w:r>
      <w:r w:rsidRPr="00AA1943">
        <w:rPr>
          <w:rFonts w:asciiTheme="minorHAnsi" w:hAnsiTheme="minorHAnsi" w:cstheme="minorHAnsi"/>
          <w:sz w:val="22"/>
          <w:szCs w:val="22"/>
        </w:rPr>
        <w:t xml:space="preserve">Seller shall </w:t>
      </w:r>
      <w:r>
        <w:rPr>
          <w:rFonts w:asciiTheme="minorHAnsi" w:hAnsiTheme="minorHAnsi" w:cstheme="minorHAnsi"/>
          <w:sz w:val="22"/>
          <w:szCs w:val="22"/>
        </w:rPr>
        <w:t xml:space="preserve">procure and </w:t>
      </w:r>
      <w:r w:rsidRPr="00AA1943">
        <w:rPr>
          <w:rFonts w:asciiTheme="minorHAnsi" w:hAnsiTheme="minorHAnsi" w:cstheme="minorHAnsi"/>
          <w:sz w:val="22"/>
          <w:szCs w:val="22"/>
        </w:rPr>
        <w:t>maintain appropriate coverage under the Longshore and Harbor Workers</w:t>
      </w:r>
      <w:r w:rsidR="00BE6008">
        <w:rPr>
          <w:rFonts w:asciiTheme="minorHAnsi" w:hAnsiTheme="minorHAnsi" w:cstheme="minorHAnsi"/>
          <w:sz w:val="22"/>
          <w:szCs w:val="22"/>
        </w:rPr>
        <w:t>’</w:t>
      </w:r>
      <w:r w:rsidRPr="00AA1943">
        <w:rPr>
          <w:rFonts w:asciiTheme="minorHAnsi" w:hAnsiTheme="minorHAnsi" w:cstheme="minorHAnsi"/>
          <w:sz w:val="22"/>
          <w:szCs w:val="22"/>
        </w:rPr>
        <w:t xml:space="preserve"> Compensation Act </w:t>
      </w:r>
      <w:r w:rsidR="00CB2850" w:rsidRPr="00CB2850">
        <w:rPr>
          <w:rFonts w:asciiTheme="minorHAnsi" w:hAnsiTheme="minorHAnsi" w:cstheme="minorHAnsi"/>
          <w:sz w:val="22"/>
          <w:szCs w:val="22"/>
        </w:rPr>
        <w:t>if any Seller employee will be performing work over water or within any adjacent jurisdiction of the LHWCA</w:t>
      </w:r>
      <w:r w:rsidRPr="00AA1943">
        <w:rPr>
          <w:rFonts w:asciiTheme="minorHAnsi" w:hAnsiTheme="minorHAnsi" w:cstheme="minorHAnsi"/>
          <w:sz w:val="22"/>
          <w:szCs w:val="22"/>
        </w:rPr>
        <w:t>.</w:t>
      </w:r>
    </w:p>
    <w:p w14:paraId="0A6972A8" w14:textId="07EEFCCD" w:rsidR="005200AE" w:rsidRDefault="005200AE" w:rsidP="0083216F">
      <w:pPr>
        <w:pStyle w:val="ListParagraph"/>
        <w:numPr>
          <w:ilvl w:val="2"/>
          <w:numId w:val="27"/>
        </w:numPr>
        <w:spacing w:line="240" w:lineRule="auto"/>
        <w:ind w:left="1440" w:hanging="360"/>
        <w:contextualSpacing w:val="0"/>
        <w:rPr>
          <w:rFonts w:asciiTheme="minorHAnsi" w:hAnsiTheme="minorHAnsi" w:cstheme="minorHAnsi"/>
          <w:sz w:val="22"/>
          <w:szCs w:val="22"/>
        </w:rPr>
      </w:pPr>
      <w:r w:rsidRPr="00BE32FC">
        <w:rPr>
          <w:rFonts w:asciiTheme="minorHAnsi" w:hAnsiTheme="minorHAnsi" w:cstheme="minorHAnsi"/>
          <w:i/>
          <w:sz w:val="22"/>
          <w:szCs w:val="22"/>
          <w:u w:val="single"/>
        </w:rPr>
        <w:t>Defense Base Act Workers</w:t>
      </w:r>
      <w:r w:rsidR="00BE6008">
        <w:rPr>
          <w:rFonts w:asciiTheme="minorHAnsi" w:hAnsiTheme="minorHAnsi" w:cstheme="minorHAnsi"/>
          <w:i/>
          <w:sz w:val="22"/>
          <w:szCs w:val="22"/>
          <w:u w:val="single"/>
        </w:rPr>
        <w:t>’</w:t>
      </w:r>
      <w:r w:rsidRPr="00BE32FC">
        <w:rPr>
          <w:rFonts w:asciiTheme="minorHAnsi" w:hAnsiTheme="minorHAnsi" w:cstheme="minorHAnsi"/>
          <w:i/>
          <w:sz w:val="22"/>
          <w:szCs w:val="22"/>
          <w:u w:val="single"/>
        </w:rPr>
        <w:t xml:space="preserve"> Compensation Insurance</w:t>
      </w:r>
      <w:r w:rsidRPr="003F0BCB">
        <w:rPr>
          <w:rFonts w:asciiTheme="minorHAnsi" w:hAnsiTheme="minorHAnsi" w:cstheme="minorHAnsi"/>
          <w:sz w:val="22"/>
          <w:szCs w:val="22"/>
        </w:rPr>
        <w:t xml:space="preserve">: </w:t>
      </w:r>
      <w:r w:rsidRPr="005E6A2B">
        <w:rPr>
          <w:rFonts w:asciiTheme="minorHAnsi" w:hAnsiTheme="minorHAnsi" w:cstheme="minorHAnsi"/>
          <w:sz w:val="22"/>
          <w:szCs w:val="22"/>
        </w:rPr>
        <w:t>Seller shall maintain Defense Base Act Workers</w:t>
      </w:r>
      <w:r w:rsidR="00BE6008">
        <w:rPr>
          <w:rFonts w:asciiTheme="minorHAnsi" w:hAnsiTheme="minorHAnsi" w:cstheme="minorHAnsi"/>
          <w:sz w:val="22"/>
          <w:szCs w:val="22"/>
        </w:rPr>
        <w:t>’</w:t>
      </w:r>
      <w:r w:rsidRPr="005E6A2B">
        <w:rPr>
          <w:rFonts w:asciiTheme="minorHAnsi" w:hAnsiTheme="minorHAnsi" w:cstheme="minorHAnsi"/>
          <w:sz w:val="22"/>
          <w:szCs w:val="22"/>
        </w:rPr>
        <w:t xml:space="preserve"> Compensation if work </w:t>
      </w:r>
      <w:r>
        <w:rPr>
          <w:rFonts w:asciiTheme="minorHAnsi" w:hAnsiTheme="minorHAnsi" w:cstheme="minorHAnsi"/>
          <w:sz w:val="22"/>
          <w:szCs w:val="22"/>
        </w:rPr>
        <w:t xml:space="preserve">hereunder </w:t>
      </w:r>
      <w:r w:rsidRPr="005E6A2B">
        <w:rPr>
          <w:rFonts w:asciiTheme="minorHAnsi" w:hAnsiTheme="minorHAnsi" w:cstheme="minorHAnsi"/>
          <w:sz w:val="22"/>
          <w:szCs w:val="22"/>
        </w:rPr>
        <w:t xml:space="preserve">is being performed </w:t>
      </w:r>
      <w:r>
        <w:rPr>
          <w:rFonts w:asciiTheme="minorHAnsi" w:hAnsiTheme="minorHAnsi" w:cstheme="minorHAnsi"/>
          <w:sz w:val="22"/>
          <w:szCs w:val="22"/>
        </w:rPr>
        <w:t xml:space="preserve">in connection with </w:t>
      </w:r>
      <w:r w:rsidRPr="00756746">
        <w:rPr>
          <w:rFonts w:asciiTheme="minorHAnsi" w:hAnsiTheme="minorHAnsi" w:cstheme="minorHAnsi"/>
          <w:sz w:val="22"/>
          <w:szCs w:val="22"/>
        </w:rPr>
        <w:t>public work</w:t>
      </w:r>
      <w:r>
        <w:rPr>
          <w:rFonts w:asciiTheme="minorHAnsi" w:hAnsiTheme="minorHAnsi" w:cstheme="minorHAnsi"/>
          <w:sz w:val="22"/>
          <w:szCs w:val="22"/>
        </w:rPr>
        <w:t xml:space="preserve"> </w:t>
      </w:r>
      <w:r w:rsidRPr="00756746">
        <w:rPr>
          <w:rFonts w:asciiTheme="minorHAnsi" w:hAnsiTheme="minorHAnsi" w:cstheme="minorHAnsi"/>
          <w:sz w:val="22"/>
          <w:szCs w:val="22"/>
        </w:rPr>
        <w:t>con</w:t>
      </w:r>
      <w:r>
        <w:rPr>
          <w:rFonts w:asciiTheme="minorHAnsi" w:hAnsiTheme="minorHAnsi" w:cstheme="minorHAnsi"/>
          <w:sz w:val="22"/>
          <w:szCs w:val="22"/>
        </w:rPr>
        <w:t>tracts, or with any United States</w:t>
      </w:r>
      <w:r w:rsidRPr="00756746">
        <w:rPr>
          <w:rFonts w:asciiTheme="minorHAnsi" w:hAnsiTheme="minorHAnsi" w:cstheme="minorHAnsi"/>
          <w:sz w:val="22"/>
          <w:szCs w:val="22"/>
        </w:rPr>
        <w:t xml:space="preserve"> Government Agency where physical work occurs on United States military bases or on any lands used by the United States for military purpose</w:t>
      </w:r>
      <w:r>
        <w:rPr>
          <w:rFonts w:asciiTheme="minorHAnsi" w:hAnsiTheme="minorHAnsi" w:cstheme="minorHAnsi"/>
          <w:sz w:val="22"/>
          <w:szCs w:val="22"/>
        </w:rPr>
        <w:t>s outside of the United States</w:t>
      </w:r>
    </w:p>
    <w:p w14:paraId="48D0840B" w14:textId="77777777" w:rsidR="005200AE" w:rsidRDefault="005200AE" w:rsidP="0083216F">
      <w:pPr>
        <w:pStyle w:val="ListParagraph"/>
        <w:numPr>
          <w:ilvl w:val="2"/>
          <w:numId w:val="27"/>
        </w:numPr>
        <w:spacing w:line="240" w:lineRule="auto"/>
        <w:ind w:left="1440" w:hanging="360"/>
        <w:contextualSpacing w:val="0"/>
        <w:rPr>
          <w:rFonts w:asciiTheme="minorHAnsi" w:hAnsiTheme="minorHAnsi" w:cstheme="minorHAnsi"/>
          <w:sz w:val="22"/>
          <w:szCs w:val="22"/>
        </w:rPr>
      </w:pPr>
      <w:r w:rsidRPr="00BE32FC">
        <w:rPr>
          <w:rFonts w:asciiTheme="minorHAnsi" w:hAnsiTheme="minorHAnsi"/>
          <w:i/>
          <w:sz w:val="22"/>
          <w:u w:val="single"/>
        </w:rPr>
        <w:t>Professional Liability Insurance</w:t>
      </w:r>
      <w:r>
        <w:rPr>
          <w:rFonts w:asciiTheme="minorHAnsi" w:hAnsiTheme="minorHAnsi"/>
          <w:i/>
          <w:sz w:val="22"/>
        </w:rPr>
        <w:t>:</w:t>
      </w:r>
      <w:r w:rsidRPr="005E6A2B">
        <w:rPr>
          <w:rFonts w:asciiTheme="minorHAnsi" w:hAnsiTheme="minorHAnsi" w:cstheme="minorHAnsi"/>
          <w:sz w:val="22"/>
          <w:szCs w:val="22"/>
        </w:rPr>
        <w:t xml:space="preserve"> Whenever Seller provides design and/or engineering services, Seller shall, in addition to the other applicable insurance noted herein, procure and maintain professional liability (errors and omissions) insurance </w:t>
      </w:r>
      <w:r>
        <w:rPr>
          <w:rFonts w:asciiTheme="minorHAnsi" w:hAnsiTheme="minorHAnsi" w:cstheme="minorHAnsi"/>
          <w:sz w:val="22"/>
          <w:szCs w:val="22"/>
        </w:rPr>
        <w:t xml:space="preserve">with </w:t>
      </w:r>
      <w:r w:rsidRPr="005E6A2B">
        <w:rPr>
          <w:rFonts w:asciiTheme="minorHAnsi" w:hAnsiTheme="minorHAnsi" w:cstheme="minorHAnsi"/>
          <w:sz w:val="22"/>
          <w:szCs w:val="22"/>
        </w:rPr>
        <w:t xml:space="preserve">coverage </w:t>
      </w:r>
      <w:r>
        <w:rPr>
          <w:rFonts w:asciiTheme="minorHAnsi" w:hAnsiTheme="minorHAnsi" w:cstheme="minorHAnsi"/>
          <w:sz w:val="22"/>
          <w:szCs w:val="22"/>
        </w:rPr>
        <w:t>having</w:t>
      </w:r>
      <w:r w:rsidRPr="005E6A2B">
        <w:rPr>
          <w:rFonts w:asciiTheme="minorHAnsi" w:hAnsiTheme="minorHAnsi" w:cstheme="minorHAnsi"/>
          <w:sz w:val="22"/>
          <w:szCs w:val="22"/>
        </w:rPr>
        <w:t xml:space="preserve"> minimum limits of $1,000,000</w:t>
      </w:r>
      <w:r>
        <w:rPr>
          <w:rFonts w:asciiTheme="minorHAnsi" w:hAnsiTheme="minorHAnsi" w:cstheme="minorHAnsi"/>
          <w:sz w:val="22"/>
          <w:szCs w:val="22"/>
        </w:rPr>
        <w:t xml:space="preserve"> per claim and $2,000,000 in the aggregate</w:t>
      </w:r>
      <w:r w:rsidRPr="005E6A2B">
        <w:rPr>
          <w:rFonts w:asciiTheme="minorHAnsi" w:hAnsiTheme="minorHAnsi" w:cstheme="minorHAnsi"/>
          <w:sz w:val="22"/>
          <w:szCs w:val="22"/>
        </w:rPr>
        <w:t>.</w:t>
      </w:r>
    </w:p>
    <w:p w14:paraId="3ED4F154" w14:textId="77777777" w:rsidR="005200AE" w:rsidRDefault="005200AE" w:rsidP="0083216F">
      <w:pPr>
        <w:pStyle w:val="ListParagraph"/>
        <w:numPr>
          <w:ilvl w:val="2"/>
          <w:numId w:val="27"/>
        </w:numPr>
        <w:spacing w:line="240" w:lineRule="auto"/>
        <w:ind w:left="1440" w:hanging="360"/>
        <w:contextualSpacing w:val="0"/>
        <w:rPr>
          <w:rFonts w:asciiTheme="minorHAnsi" w:hAnsiTheme="minorHAnsi" w:cstheme="minorHAnsi"/>
          <w:sz w:val="22"/>
          <w:szCs w:val="22"/>
        </w:rPr>
      </w:pPr>
      <w:r w:rsidRPr="005200AE">
        <w:rPr>
          <w:rFonts w:asciiTheme="minorHAnsi" w:hAnsiTheme="minorHAnsi" w:cstheme="minorHAnsi"/>
          <w:sz w:val="22"/>
          <w:szCs w:val="22"/>
        </w:rPr>
        <w:t xml:space="preserve">[Reserved]. </w:t>
      </w:r>
    </w:p>
    <w:p w14:paraId="6676AAFE" w14:textId="56264F9F" w:rsidR="005200AE" w:rsidRPr="005200AE" w:rsidRDefault="005200AE" w:rsidP="0083216F">
      <w:pPr>
        <w:pStyle w:val="ListParagraph"/>
        <w:numPr>
          <w:ilvl w:val="2"/>
          <w:numId w:val="27"/>
        </w:numPr>
        <w:spacing w:line="240" w:lineRule="auto"/>
        <w:ind w:left="1440" w:hanging="360"/>
        <w:contextualSpacing w:val="0"/>
        <w:rPr>
          <w:rFonts w:asciiTheme="minorHAnsi" w:hAnsiTheme="minorHAnsi" w:cstheme="minorHAnsi"/>
          <w:sz w:val="22"/>
          <w:szCs w:val="22"/>
        </w:rPr>
      </w:pPr>
      <w:r w:rsidRPr="005200AE">
        <w:rPr>
          <w:rFonts w:asciiTheme="minorHAnsi" w:hAnsiTheme="minorHAnsi" w:cstheme="minorHAnsi"/>
          <w:i/>
          <w:sz w:val="22"/>
          <w:szCs w:val="22"/>
          <w:u w:val="single"/>
        </w:rPr>
        <w:t>Cargo and Builder</w:t>
      </w:r>
      <w:r w:rsidR="00BE6008">
        <w:rPr>
          <w:rFonts w:asciiTheme="minorHAnsi" w:hAnsiTheme="minorHAnsi" w:cstheme="minorHAnsi"/>
          <w:i/>
          <w:sz w:val="22"/>
          <w:szCs w:val="22"/>
          <w:u w:val="single"/>
        </w:rPr>
        <w:t>’</w:t>
      </w:r>
      <w:r w:rsidRPr="005200AE">
        <w:rPr>
          <w:rFonts w:asciiTheme="minorHAnsi" w:hAnsiTheme="minorHAnsi" w:cstheme="minorHAnsi"/>
          <w:i/>
          <w:sz w:val="22"/>
          <w:szCs w:val="22"/>
          <w:u w:val="single"/>
        </w:rPr>
        <w:t>s All Risk Property Insurance</w:t>
      </w:r>
      <w:r w:rsidRPr="005200AE">
        <w:rPr>
          <w:rFonts w:asciiTheme="minorHAnsi" w:hAnsiTheme="minorHAnsi" w:cstheme="minorHAnsi"/>
          <w:sz w:val="22"/>
          <w:szCs w:val="22"/>
        </w:rPr>
        <w:t>: If this Order includes ship-in-place terms, milestone payments, and/or Buyer provides material to Seller, Seller shall</w:t>
      </w:r>
      <w:r w:rsidRPr="00E105A2">
        <w:rPr>
          <w:rFonts w:asciiTheme="minorHAnsi" w:hAnsiTheme="minorHAnsi" w:cstheme="minorHAnsi"/>
          <w:sz w:val="22"/>
          <w:szCs w:val="22"/>
        </w:rPr>
        <w:t xml:space="preserve"> procure and maintain Cargo </w:t>
      </w:r>
      <w:r w:rsidR="00CB2850" w:rsidRPr="00C26B9A">
        <w:rPr>
          <w:rFonts w:asciiTheme="minorHAnsi" w:hAnsiTheme="minorHAnsi" w:cstheme="minorHAnsi"/>
          <w:sz w:val="22"/>
          <w:szCs w:val="22"/>
        </w:rPr>
        <w:t>Insurance if Seller is responsible for the risk of transportation</w:t>
      </w:r>
      <w:r w:rsidR="00CB2850" w:rsidRPr="00EE411B">
        <w:rPr>
          <w:rFonts w:asciiTheme="minorHAnsi" w:hAnsiTheme="minorHAnsi" w:cstheme="minorHAnsi"/>
          <w:sz w:val="22"/>
          <w:szCs w:val="22"/>
        </w:rPr>
        <w:t xml:space="preserve"> and/or</w:t>
      </w:r>
      <w:r w:rsidR="00CB2850" w:rsidRPr="00E105A2" w:rsidDel="00CB2850">
        <w:rPr>
          <w:rFonts w:asciiTheme="minorHAnsi" w:hAnsiTheme="minorHAnsi" w:cstheme="minorHAnsi"/>
          <w:sz w:val="22"/>
          <w:szCs w:val="22"/>
        </w:rPr>
        <w:t xml:space="preserve"> </w:t>
      </w:r>
      <w:r w:rsidRPr="00E105A2">
        <w:rPr>
          <w:rFonts w:asciiTheme="minorHAnsi" w:hAnsiTheme="minorHAnsi" w:cstheme="minorHAnsi"/>
          <w:sz w:val="22"/>
          <w:szCs w:val="22"/>
        </w:rPr>
        <w:t>Builder</w:t>
      </w:r>
      <w:r w:rsidR="00BE6008">
        <w:rPr>
          <w:rFonts w:asciiTheme="minorHAnsi" w:hAnsiTheme="minorHAnsi" w:cstheme="minorHAnsi"/>
          <w:sz w:val="22"/>
          <w:szCs w:val="22"/>
        </w:rPr>
        <w:t>’</w:t>
      </w:r>
      <w:r w:rsidRPr="00E105A2">
        <w:rPr>
          <w:rFonts w:asciiTheme="minorHAnsi" w:hAnsiTheme="minorHAnsi" w:cstheme="minorHAnsi"/>
          <w:sz w:val="22"/>
          <w:szCs w:val="22"/>
        </w:rPr>
        <w:t xml:space="preserve">s All Risk Property Insurance, or All Risk Property Insurance </w:t>
      </w:r>
      <w:r w:rsidRPr="005200AE">
        <w:rPr>
          <w:rFonts w:asciiTheme="minorHAnsi" w:hAnsiTheme="minorHAnsi" w:cstheme="minorHAnsi"/>
          <w:sz w:val="22"/>
          <w:szCs w:val="22"/>
        </w:rPr>
        <w:t>, with coverage having minimum limits equivalent to the value of the Product(s) or shipment, as applicable</w:t>
      </w:r>
      <w:r w:rsidR="00CB2850">
        <w:rPr>
          <w:rFonts w:asciiTheme="minorHAnsi" w:hAnsiTheme="minorHAnsi" w:cstheme="minorHAnsi"/>
          <w:sz w:val="22"/>
          <w:szCs w:val="22"/>
        </w:rPr>
        <w:t>,</w:t>
      </w:r>
      <w:r w:rsidR="00CB2850" w:rsidRPr="00CB2850">
        <w:rPr>
          <w:rFonts w:asciiTheme="minorHAnsi" w:hAnsiTheme="minorHAnsi" w:cstheme="minorHAnsi"/>
          <w:sz w:val="22"/>
          <w:szCs w:val="22"/>
        </w:rPr>
        <w:t xml:space="preserve"> </w:t>
      </w:r>
      <w:r w:rsidR="00CB2850">
        <w:rPr>
          <w:rFonts w:asciiTheme="minorHAnsi" w:hAnsiTheme="minorHAnsi" w:cstheme="minorHAnsi"/>
          <w:sz w:val="22"/>
          <w:szCs w:val="22"/>
        </w:rPr>
        <w:t>and naming Buyer as loss payee</w:t>
      </w:r>
      <w:r w:rsidRPr="005200AE">
        <w:rPr>
          <w:rFonts w:asciiTheme="minorHAnsi" w:hAnsiTheme="minorHAnsi" w:cstheme="minorHAnsi"/>
          <w:sz w:val="22"/>
          <w:szCs w:val="22"/>
        </w:rPr>
        <w:t>.</w:t>
      </w:r>
    </w:p>
    <w:p w14:paraId="718AC297" w14:textId="77777777" w:rsidR="005200AE" w:rsidRDefault="005200AE" w:rsidP="0083216F">
      <w:pPr>
        <w:pStyle w:val="ListParagraph"/>
        <w:numPr>
          <w:ilvl w:val="2"/>
          <w:numId w:val="27"/>
        </w:numPr>
        <w:tabs>
          <w:tab w:val="left" w:pos="1530"/>
        </w:tabs>
        <w:spacing w:line="240" w:lineRule="auto"/>
        <w:ind w:left="1440" w:hanging="360"/>
        <w:contextualSpacing w:val="0"/>
        <w:rPr>
          <w:rFonts w:asciiTheme="minorHAnsi" w:hAnsiTheme="minorHAnsi" w:cstheme="minorHAnsi"/>
          <w:sz w:val="22"/>
          <w:szCs w:val="22"/>
        </w:rPr>
      </w:pPr>
      <w:r>
        <w:rPr>
          <w:rFonts w:asciiTheme="minorHAnsi" w:hAnsiTheme="minorHAnsi" w:cstheme="minorHAnsi"/>
          <w:sz w:val="22"/>
          <w:szCs w:val="22"/>
        </w:rPr>
        <w:t>[Reserved]</w:t>
      </w:r>
      <w:r w:rsidRPr="005E6A2B">
        <w:rPr>
          <w:rFonts w:asciiTheme="minorHAnsi" w:hAnsiTheme="minorHAnsi" w:cstheme="minorHAnsi"/>
          <w:sz w:val="22"/>
          <w:szCs w:val="22"/>
        </w:rPr>
        <w:t>.</w:t>
      </w:r>
    </w:p>
    <w:p w14:paraId="7357FF68" w14:textId="77777777" w:rsidR="005200AE" w:rsidRDefault="005200AE" w:rsidP="0083216F">
      <w:pPr>
        <w:pStyle w:val="ListParagraph"/>
        <w:numPr>
          <w:ilvl w:val="2"/>
          <w:numId w:val="27"/>
        </w:numPr>
        <w:spacing w:line="240" w:lineRule="auto"/>
        <w:ind w:left="1440" w:hanging="360"/>
        <w:contextualSpacing w:val="0"/>
        <w:rPr>
          <w:rFonts w:asciiTheme="minorHAnsi" w:hAnsiTheme="minorHAnsi" w:cstheme="minorHAnsi"/>
          <w:sz w:val="22"/>
          <w:szCs w:val="22"/>
        </w:rPr>
      </w:pPr>
      <w:r w:rsidRPr="00BE32FC">
        <w:rPr>
          <w:rFonts w:asciiTheme="minorHAnsi" w:hAnsiTheme="minorHAnsi" w:cstheme="minorHAnsi"/>
          <w:i/>
          <w:sz w:val="22"/>
          <w:szCs w:val="22"/>
          <w:u w:val="single"/>
        </w:rPr>
        <w:lastRenderedPageBreak/>
        <w:t>Pollution Liability Insurance</w:t>
      </w:r>
      <w:r w:rsidRPr="00622FD4">
        <w:rPr>
          <w:rFonts w:asciiTheme="minorHAnsi" w:hAnsiTheme="minorHAnsi" w:cstheme="minorHAnsi"/>
          <w:sz w:val="22"/>
          <w:szCs w:val="22"/>
        </w:rPr>
        <w:t xml:space="preserve">: </w:t>
      </w:r>
      <w:r>
        <w:rPr>
          <w:rFonts w:asciiTheme="minorHAnsi" w:hAnsiTheme="minorHAnsi" w:cstheme="minorHAnsi"/>
          <w:sz w:val="22"/>
          <w:szCs w:val="22"/>
        </w:rPr>
        <w:t>If this</w:t>
      </w:r>
      <w:r w:rsidRPr="005E6A2B">
        <w:rPr>
          <w:rFonts w:asciiTheme="minorHAnsi" w:hAnsiTheme="minorHAnsi" w:cstheme="minorHAnsi"/>
          <w:sz w:val="22"/>
          <w:szCs w:val="22"/>
        </w:rPr>
        <w:t xml:space="preserve"> Order is for transportation, handling and/or disposal of asbestos, radiological or any other hazardous waste, material or substances, Seller shall</w:t>
      </w:r>
      <w:r>
        <w:rPr>
          <w:rFonts w:asciiTheme="minorHAnsi" w:hAnsiTheme="minorHAnsi" w:cstheme="minorHAnsi"/>
          <w:sz w:val="22"/>
          <w:szCs w:val="22"/>
        </w:rPr>
        <w:t xml:space="preserve"> </w:t>
      </w:r>
      <w:r w:rsidRPr="005E6A2B">
        <w:rPr>
          <w:rFonts w:asciiTheme="minorHAnsi" w:hAnsiTheme="minorHAnsi" w:cstheme="minorHAnsi"/>
          <w:sz w:val="22"/>
          <w:szCs w:val="22"/>
        </w:rPr>
        <w:t xml:space="preserve">procure and maintain </w:t>
      </w:r>
      <w:r>
        <w:rPr>
          <w:rFonts w:asciiTheme="minorHAnsi" w:hAnsiTheme="minorHAnsi" w:cstheme="minorHAnsi"/>
          <w:sz w:val="22"/>
          <w:szCs w:val="22"/>
        </w:rPr>
        <w:t>Pollution</w:t>
      </w:r>
      <w:r w:rsidRPr="005E6A2B">
        <w:rPr>
          <w:rFonts w:asciiTheme="minorHAnsi" w:hAnsiTheme="minorHAnsi" w:cstheme="minorHAnsi"/>
          <w:sz w:val="22"/>
          <w:szCs w:val="22"/>
        </w:rPr>
        <w:t xml:space="preserve"> Liability Insurance </w:t>
      </w:r>
      <w:r>
        <w:rPr>
          <w:rFonts w:asciiTheme="minorHAnsi" w:hAnsiTheme="minorHAnsi" w:cstheme="minorHAnsi"/>
          <w:sz w:val="22"/>
          <w:szCs w:val="22"/>
        </w:rPr>
        <w:t>with coverage having a minimum limit of $5,000,000</w:t>
      </w:r>
      <w:r w:rsidRPr="005E6A2B">
        <w:rPr>
          <w:rFonts w:asciiTheme="minorHAnsi" w:hAnsiTheme="minorHAnsi" w:cstheme="minorHAnsi"/>
          <w:sz w:val="22"/>
          <w:szCs w:val="22"/>
        </w:rPr>
        <w:t>.</w:t>
      </w:r>
    </w:p>
    <w:p w14:paraId="4BCA10B4" w14:textId="6A346867" w:rsidR="005200AE" w:rsidRDefault="00CB2850" w:rsidP="0083216F">
      <w:pPr>
        <w:pStyle w:val="ListParagraph"/>
        <w:numPr>
          <w:ilvl w:val="2"/>
          <w:numId w:val="27"/>
        </w:numPr>
        <w:spacing w:line="240" w:lineRule="auto"/>
        <w:ind w:left="1440" w:hanging="360"/>
        <w:contextualSpacing w:val="0"/>
        <w:rPr>
          <w:rFonts w:asciiTheme="minorHAnsi" w:hAnsiTheme="minorHAnsi" w:cstheme="minorHAnsi"/>
          <w:sz w:val="22"/>
          <w:szCs w:val="22"/>
        </w:rPr>
      </w:pPr>
      <w:r>
        <w:rPr>
          <w:rFonts w:asciiTheme="minorHAnsi" w:hAnsiTheme="minorHAnsi" w:cstheme="minorHAnsi"/>
          <w:i/>
          <w:sz w:val="22"/>
          <w:szCs w:val="22"/>
          <w:u w:val="single"/>
        </w:rPr>
        <w:t>Marine</w:t>
      </w:r>
      <w:r w:rsidR="005200AE" w:rsidRPr="00BE32FC">
        <w:rPr>
          <w:rFonts w:asciiTheme="minorHAnsi" w:hAnsiTheme="minorHAnsi" w:cstheme="minorHAnsi"/>
          <w:i/>
          <w:sz w:val="22"/>
          <w:szCs w:val="22"/>
          <w:u w:val="single"/>
        </w:rPr>
        <w:t xml:space="preserve"> Insurance</w:t>
      </w:r>
      <w:r w:rsidR="005200AE" w:rsidRPr="003F0BCB">
        <w:rPr>
          <w:rFonts w:asciiTheme="minorHAnsi" w:hAnsiTheme="minorHAnsi" w:cstheme="minorHAnsi"/>
          <w:sz w:val="22"/>
          <w:szCs w:val="22"/>
        </w:rPr>
        <w:t>:</w:t>
      </w:r>
      <w:r w:rsidR="005200AE" w:rsidRPr="00622FD4">
        <w:rPr>
          <w:rFonts w:asciiTheme="minorHAnsi" w:hAnsiTheme="minorHAnsi" w:cstheme="minorHAnsi"/>
          <w:sz w:val="22"/>
          <w:szCs w:val="22"/>
        </w:rPr>
        <w:t xml:space="preserve"> </w:t>
      </w:r>
      <w:r w:rsidR="005200AE">
        <w:rPr>
          <w:rFonts w:asciiTheme="minorHAnsi" w:hAnsiTheme="minorHAnsi" w:cstheme="minorHAnsi"/>
          <w:sz w:val="22"/>
          <w:szCs w:val="22"/>
        </w:rPr>
        <w:t>If this</w:t>
      </w:r>
      <w:r w:rsidR="005200AE" w:rsidRPr="005E6A2B">
        <w:rPr>
          <w:rFonts w:asciiTheme="minorHAnsi" w:hAnsiTheme="minorHAnsi" w:cstheme="minorHAnsi"/>
          <w:sz w:val="22"/>
          <w:szCs w:val="22"/>
        </w:rPr>
        <w:t xml:space="preserve"> Order is for </w:t>
      </w:r>
      <w:r>
        <w:rPr>
          <w:rFonts w:asciiTheme="minorHAnsi" w:hAnsiTheme="minorHAnsi" w:cstheme="minorHAnsi"/>
          <w:sz w:val="22"/>
          <w:szCs w:val="22"/>
        </w:rPr>
        <w:t xml:space="preserve">water-based work, such as but not limited to dredging services, </w:t>
      </w:r>
      <w:r w:rsidR="005200AE" w:rsidRPr="005E6A2B">
        <w:rPr>
          <w:rFonts w:asciiTheme="minorHAnsi" w:hAnsiTheme="minorHAnsi" w:cstheme="minorHAnsi"/>
          <w:sz w:val="22"/>
          <w:szCs w:val="22"/>
        </w:rPr>
        <w:t>tugs</w:t>
      </w:r>
      <w:r w:rsidR="005200AE">
        <w:rPr>
          <w:rFonts w:asciiTheme="minorHAnsi" w:hAnsiTheme="minorHAnsi" w:cstheme="minorHAnsi"/>
          <w:sz w:val="22"/>
          <w:szCs w:val="22"/>
        </w:rPr>
        <w:t>,</w:t>
      </w:r>
      <w:r w:rsidR="005200AE" w:rsidRPr="005E6A2B">
        <w:rPr>
          <w:rFonts w:asciiTheme="minorHAnsi" w:hAnsiTheme="minorHAnsi" w:cstheme="minorHAnsi"/>
          <w:sz w:val="22"/>
          <w:szCs w:val="22"/>
        </w:rPr>
        <w:t xml:space="preserve"> ship towing services, ship pilots or crews, Seller shall</w:t>
      </w:r>
      <w:r w:rsidR="005200AE">
        <w:rPr>
          <w:rFonts w:asciiTheme="minorHAnsi" w:hAnsiTheme="minorHAnsi" w:cstheme="minorHAnsi"/>
          <w:sz w:val="22"/>
          <w:szCs w:val="22"/>
        </w:rPr>
        <w:t xml:space="preserve"> </w:t>
      </w:r>
      <w:r w:rsidR="005200AE" w:rsidRPr="005E6A2B">
        <w:rPr>
          <w:rFonts w:asciiTheme="minorHAnsi" w:hAnsiTheme="minorHAnsi" w:cstheme="minorHAnsi"/>
          <w:sz w:val="22"/>
          <w:szCs w:val="22"/>
        </w:rPr>
        <w:t xml:space="preserve">procure and maintain </w:t>
      </w:r>
      <w:r w:rsidR="005200AE">
        <w:rPr>
          <w:rFonts w:asciiTheme="minorHAnsi" w:hAnsiTheme="minorHAnsi" w:cstheme="minorHAnsi"/>
          <w:sz w:val="22"/>
          <w:szCs w:val="22"/>
        </w:rPr>
        <w:t>Vessel Pollution</w:t>
      </w:r>
      <w:r w:rsidR="005200AE" w:rsidRPr="005E6A2B">
        <w:rPr>
          <w:rFonts w:asciiTheme="minorHAnsi" w:hAnsiTheme="minorHAnsi" w:cstheme="minorHAnsi"/>
          <w:sz w:val="22"/>
          <w:szCs w:val="22"/>
        </w:rPr>
        <w:t xml:space="preserve"> Liability Insurance</w:t>
      </w:r>
      <w:r w:rsidR="005200AE">
        <w:rPr>
          <w:rFonts w:asciiTheme="minorHAnsi" w:hAnsiTheme="minorHAnsi" w:cstheme="minorHAnsi"/>
          <w:sz w:val="22"/>
          <w:szCs w:val="22"/>
        </w:rPr>
        <w:t xml:space="preserve"> with</w:t>
      </w:r>
      <w:r w:rsidR="005200AE" w:rsidRPr="005E6A2B">
        <w:rPr>
          <w:rFonts w:asciiTheme="minorHAnsi" w:hAnsiTheme="minorHAnsi" w:cstheme="minorHAnsi"/>
          <w:sz w:val="22"/>
          <w:szCs w:val="22"/>
        </w:rPr>
        <w:t xml:space="preserve"> coverage </w:t>
      </w:r>
      <w:r w:rsidR="005200AE">
        <w:rPr>
          <w:rFonts w:asciiTheme="minorHAnsi" w:hAnsiTheme="minorHAnsi" w:cstheme="minorHAnsi"/>
          <w:sz w:val="22"/>
          <w:szCs w:val="22"/>
        </w:rPr>
        <w:t xml:space="preserve">having a minimum limit of $5,000,000, </w:t>
      </w:r>
      <w:r w:rsidR="005200AE" w:rsidRPr="005E6A2B">
        <w:rPr>
          <w:rFonts w:asciiTheme="minorHAnsi" w:hAnsiTheme="minorHAnsi" w:cstheme="minorHAnsi"/>
          <w:sz w:val="22"/>
          <w:szCs w:val="22"/>
        </w:rPr>
        <w:t xml:space="preserve">Marine </w:t>
      </w:r>
      <w:r w:rsidR="005200AE">
        <w:rPr>
          <w:rFonts w:asciiTheme="minorHAnsi" w:hAnsiTheme="minorHAnsi" w:cstheme="minorHAnsi"/>
          <w:sz w:val="22"/>
          <w:szCs w:val="22"/>
        </w:rPr>
        <w:t xml:space="preserve">General </w:t>
      </w:r>
      <w:r w:rsidR="005200AE" w:rsidRPr="005E6A2B">
        <w:rPr>
          <w:rFonts w:asciiTheme="minorHAnsi" w:hAnsiTheme="minorHAnsi" w:cstheme="minorHAnsi"/>
          <w:sz w:val="22"/>
          <w:szCs w:val="22"/>
        </w:rPr>
        <w:t>Liability Insurance</w:t>
      </w:r>
      <w:r w:rsidR="005200AE">
        <w:rPr>
          <w:rFonts w:asciiTheme="minorHAnsi" w:hAnsiTheme="minorHAnsi" w:cstheme="minorHAnsi"/>
          <w:sz w:val="22"/>
          <w:szCs w:val="22"/>
        </w:rPr>
        <w:t xml:space="preserve"> with coverage having a minimum limit of $5,000,000</w:t>
      </w:r>
      <w:r w:rsidR="005200AE" w:rsidRPr="005E6A2B">
        <w:rPr>
          <w:rFonts w:asciiTheme="minorHAnsi" w:hAnsiTheme="minorHAnsi" w:cstheme="minorHAnsi"/>
          <w:sz w:val="22"/>
          <w:szCs w:val="22"/>
        </w:rPr>
        <w:t>,</w:t>
      </w:r>
      <w:r w:rsidR="005200AE">
        <w:rPr>
          <w:rFonts w:asciiTheme="minorHAnsi" w:hAnsiTheme="minorHAnsi" w:cstheme="minorHAnsi"/>
          <w:sz w:val="22"/>
          <w:szCs w:val="22"/>
        </w:rPr>
        <w:t xml:space="preserve"> Protection and Indemnity Insurance with coverage having a minimum limit of $5,000,000, and Marine Hull and Machinery Insurance with coverage having a minimum limit of the agreed value of the vessel</w:t>
      </w:r>
      <w:r w:rsidR="005200AE" w:rsidRPr="005E6A2B">
        <w:rPr>
          <w:rFonts w:asciiTheme="minorHAnsi" w:hAnsiTheme="minorHAnsi" w:cstheme="minorHAnsi"/>
          <w:sz w:val="22"/>
          <w:szCs w:val="22"/>
        </w:rPr>
        <w:t>.</w:t>
      </w:r>
    </w:p>
    <w:p w14:paraId="79B3FCCF" w14:textId="75F7092A" w:rsidR="005200AE" w:rsidRPr="00B12365" w:rsidRDefault="005200AE" w:rsidP="0083216F">
      <w:pPr>
        <w:pStyle w:val="ListParagraph"/>
        <w:numPr>
          <w:ilvl w:val="2"/>
          <w:numId w:val="27"/>
        </w:numPr>
        <w:spacing w:line="240" w:lineRule="auto"/>
        <w:ind w:left="1440" w:hanging="360"/>
        <w:contextualSpacing w:val="0"/>
        <w:rPr>
          <w:rFonts w:asciiTheme="minorHAnsi" w:hAnsiTheme="minorHAnsi" w:cstheme="minorHAnsi"/>
          <w:sz w:val="22"/>
          <w:szCs w:val="22"/>
        </w:rPr>
      </w:pPr>
      <w:r w:rsidRPr="00B12365">
        <w:rPr>
          <w:rFonts w:asciiTheme="minorHAnsi" w:hAnsiTheme="minorHAnsi" w:cstheme="minorHAnsi"/>
          <w:i/>
          <w:sz w:val="22"/>
          <w:szCs w:val="22"/>
          <w:u w:val="single"/>
        </w:rPr>
        <w:t>Construction-Related Insurance</w:t>
      </w:r>
      <w:r w:rsidRPr="00B12365">
        <w:rPr>
          <w:rFonts w:asciiTheme="minorHAnsi" w:hAnsiTheme="minorHAnsi" w:cstheme="minorHAnsi"/>
          <w:sz w:val="22"/>
          <w:szCs w:val="22"/>
        </w:rPr>
        <w:t>: If this Order is for facility construction, renovation or excavation services, Seller shall procure and maintain Builder</w:t>
      </w:r>
      <w:r w:rsidR="00BE6008">
        <w:rPr>
          <w:rFonts w:asciiTheme="minorHAnsi" w:hAnsiTheme="minorHAnsi" w:cstheme="minorHAnsi"/>
          <w:sz w:val="22"/>
          <w:szCs w:val="22"/>
        </w:rPr>
        <w:t>’</w:t>
      </w:r>
      <w:r w:rsidRPr="00B12365">
        <w:rPr>
          <w:rFonts w:asciiTheme="minorHAnsi" w:hAnsiTheme="minorHAnsi" w:cstheme="minorHAnsi"/>
          <w:sz w:val="22"/>
          <w:szCs w:val="22"/>
        </w:rPr>
        <w:t xml:space="preserve">s All Risk Property Insurance with coverage having a limit equal to the construction value of the project. </w:t>
      </w:r>
    </w:p>
    <w:p w14:paraId="08F693BA" w14:textId="77777777" w:rsidR="005200AE" w:rsidRDefault="005200AE" w:rsidP="0083216F">
      <w:pPr>
        <w:pStyle w:val="ListParagraph"/>
        <w:numPr>
          <w:ilvl w:val="0"/>
          <w:numId w:val="27"/>
        </w:numPr>
        <w:spacing w:line="240" w:lineRule="auto"/>
        <w:ind w:left="1080"/>
        <w:contextualSpacing w:val="0"/>
        <w:rPr>
          <w:rFonts w:asciiTheme="minorHAnsi" w:hAnsiTheme="minorHAnsi" w:cstheme="minorHAnsi"/>
          <w:sz w:val="22"/>
          <w:szCs w:val="22"/>
        </w:rPr>
      </w:pPr>
      <w:r>
        <w:rPr>
          <w:rFonts w:asciiTheme="minorHAnsi" w:hAnsiTheme="minorHAnsi" w:cstheme="minorHAnsi"/>
          <w:sz w:val="22"/>
          <w:szCs w:val="22"/>
        </w:rPr>
        <w:t>If a COI is required to be submitted for any insurance coverage required in paragraph C above, a COI shall also be submitted for the insurance coverages required in paragraph B above.</w:t>
      </w:r>
    </w:p>
    <w:p w14:paraId="768E0A3A" w14:textId="4C240B95" w:rsidR="005200AE" w:rsidRPr="00D17072" w:rsidRDefault="005200AE" w:rsidP="0083216F">
      <w:pPr>
        <w:pStyle w:val="ListParagraph"/>
        <w:numPr>
          <w:ilvl w:val="0"/>
          <w:numId w:val="27"/>
        </w:numPr>
        <w:spacing w:line="240" w:lineRule="auto"/>
        <w:ind w:left="1080"/>
        <w:contextualSpacing w:val="0"/>
        <w:rPr>
          <w:rFonts w:asciiTheme="minorHAnsi" w:hAnsiTheme="minorHAnsi" w:cstheme="minorHAnsi"/>
          <w:sz w:val="22"/>
          <w:szCs w:val="22"/>
        </w:rPr>
      </w:pPr>
      <w:r w:rsidRPr="00BE32FC">
        <w:rPr>
          <w:rFonts w:asciiTheme="minorHAnsi" w:hAnsiTheme="minorHAnsi" w:cstheme="minorHAnsi"/>
          <w:sz w:val="22"/>
          <w:szCs w:val="22"/>
        </w:rPr>
        <w:t xml:space="preserve">No later than </w:t>
      </w:r>
      <w:r w:rsidRPr="003F0BCB">
        <w:rPr>
          <w:rFonts w:asciiTheme="minorHAnsi" w:hAnsiTheme="minorHAnsi" w:cstheme="minorHAnsi"/>
          <w:sz w:val="22"/>
          <w:szCs w:val="22"/>
        </w:rPr>
        <w:t xml:space="preserve">fifteen </w:t>
      </w:r>
      <w:r>
        <w:rPr>
          <w:rFonts w:asciiTheme="minorHAnsi" w:hAnsiTheme="minorHAnsi" w:cstheme="minorHAnsi"/>
          <w:sz w:val="22"/>
          <w:szCs w:val="22"/>
        </w:rPr>
        <w:t xml:space="preserve">(15) </w:t>
      </w:r>
      <w:r w:rsidRPr="003F0BCB">
        <w:rPr>
          <w:rFonts w:asciiTheme="minorHAnsi" w:hAnsiTheme="minorHAnsi" w:cstheme="minorHAnsi"/>
          <w:sz w:val="22"/>
          <w:szCs w:val="22"/>
        </w:rPr>
        <w:t xml:space="preserve">days </w:t>
      </w:r>
      <w:r w:rsidRPr="00BE32FC">
        <w:rPr>
          <w:rFonts w:asciiTheme="minorHAnsi" w:hAnsiTheme="minorHAnsi" w:cstheme="minorHAnsi"/>
          <w:sz w:val="22"/>
          <w:szCs w:val="22"/>
        </w:rPr>
        <w:t>prior to the expiration of any insurance policy</w:t>
      </w:r>
      <w:r w:rsidRPr="003F0BCB">
        <w:rPr>
          <w:rFonts w:asciiTheme="minorHAnsi" w:hAnsiTheme="minorHAnsi" w:cstheme="minorHAnsi"/>
          <w:sz w:val="22"/>
          <w:szCs w:val="22"/>
        </w:rPr>
        <w:t xml:space="preserve"> </w:t>
      </w:r>
      <w:r w:rsidRPr="00BE32FC">
        <w:rPr>
          <w:rFonts w:asciiTheme="minorHAnsi" w:hAnsiTheme="minorHAnsi" w:cstheme="minorHAnsi"/>
          <w:sz w:val="22"/>
          <w:szCs w:val="22"/>
        </w:rPr>
        <w:t>required</w:t>
      </w:r>
      <w:r>
        <w:rPr>
          <w:rFonts w:asciiTheme="minorHAnsi" w:hAnsiTheme="minorHAnsi" w:cstheme="minorHAnsi"/>
          <w:sz w:val="22"/>
          <w:szCs w:val="22"/>
        </w:rPr>
        <w:t xml:space="preserve"> by this provision</w:t>
      </w:r>
      <w:r w:rsidRPr="00BE32FC">
        <w:rPr>
          <w:rFonts w:asciiTheme="minorHAnsi" w:hAnsiTheme="minorHAnsi" w:cstheme="minorHAnsi"/>
          <w:sz w:val="22"/>
          <w:szCs w:val="22"/>
        </w:rPr>
        <w:t>, Seller shall provide to Buyer a COI evidencing the renewal of such policy</w:t>
      </w:r>
      <w:r w:rsidRPr="00D17072">
        <w:rPr>
          <w:rFonts w:asciiTheme="minorHAnsi" w:hAnsiTheme="minorHAnsi" w:cstheme="minorHAnsi"/>
          <w:sz w:val="22"/>
          <w:szCs w:val="22"/>
        </w:rPr>
        <w:t>.</w:t>
      </w:r>
      <w:r>
        <w:rPr>
          <w:rFonts w:asciiTheme="minorHAnsi" w:hAnsiTheme="minorHAnsi" w:cstheme="minorHAnsi"/>
          <w:sz w:val="22"/>
          <w:szCs w:val="22"/>
        </w:rPr>
        <w:t xml:space="preserve">  Seller shall cause its insurers to provide Buyer with thirty (30) days</w:t>
      </w:r>
      <w:r w:rsidR="00BE6008">
        <w:rPr>
          <w:rFonts w:asciiTheme="minorHAnsi" w:hAnsiTheme="minorHAnsi" w:cstheme="minorHAnsi"/>
          <w:sz w:val="22"/>
          <w:szCs w:val="22"/>
        </w:rPr>
        <w:t>’</w:t>
      </w:r>
      <w:r>
        <w:rPr>
          <w:rFonts w:asciiTheme="minorHAnsi" w:hAnsiTheme="minorHAnsi" w:cstheme="minorHAnsi"/>
          <w:sz w:val="22"/>
          <w:szCs w:val="22"/>
        </w:rPr>
        <w:t xml:space="preserve"> prior written notice of cancellation of</w:t>
      </w:r>
      <w:r w:rsidR="00CB2850">
        <w:rPr>
          <w:rFonts w:asciiTheme="minorHAnsi" w:hAnsiTheme="minorHAnsi" w:cstheme="minorHAnsi"/>
          <w:sz w:val="22"/>
          <w:szCs w:val="22"/>
        </w:rPr>
        <w:t>, or material change to,</w:t>
      </w:r>
      <w:r>
        <w:rPr>
          <w:rFonts w:asciiTheme="minorHAnsi" w:hAnsiTheme="minorHAnsi" w:cstheme="minorHAnsi"/>
          <w:sz w:val="22"/>
          <w:szCs w:val="22"/>
        </w:rPr>
        <w:t xml:space="preserve"> any insurance policy required hereunder.</w:t>
      </w:r>
    </w:p>
    <w:p w14:paraId="422B5419" w14:textId="1520792A" w:rsidR="005200AE" w:rsidRDefault="005200AE" w:rsidP="0083216F">
      <w:pPr>
        <w:pStyle w:val="ListParagraph"/>
        <w:numPr>
          <w:ilvl w:val="0"/>
          <w:numId w:val="27"/>
        </w:numPr>
        <w:spacing w:line="240" w:lineRule="auto"/>
        <w:ind w:left="1080"/>
        <w:contextualSpacing w:val="0"/>
        <w:rPr>
          <w:rFonts w:asciiTheme="minorHAnsi" w:hAnsiTheme="minorHAnsi" w:cstheme="minorHAnsi"/>
          <w:sz w:val="22"/>
          <w:szCs w:val="22"/>
        </w:rPr>
      </w:pPr>
      <w:r w:rsidRPr="00E65D24">
        <w:rPr>
          <w:rFonts w:asciiTheme="minorHAnsi" w:hAnsiTheme="minorHAnsi" w:cstheme="minorHAnsi"/>
          <w:sz w:val="22"/>
          <w:szCs w:val="22"/>
        </w:rPr>
        <w:t>Coverage shall not exclude claims brought in the United States and all insurance required as a part of this Order shall be placed with insurance companies that are authorized to do business under the laws of the state</w:t>
      </w:r>
      <w:r>
        <w:rPr>
          <w:rFonts w:asciiTheme="minorHAnsi" w:hAnsiTheme="minorHAnsi" w:cstheme="minorHAnsi"/>
          <w:sz w:val="22"/>
          <w:szCs w:val="22"/>
        </w:rPr>
        <w:t>(s)</w:t>
      </w:r>
      <w:r w:rsidRPr="00E65D24">
        <w:rPr>
          <w:rFonts w:asciiTheme="minorHAnsi" w:hAnsiTheme="minorHAnsi" w:cstheme="minorHAnsi"/>
          <w:sz w:val="22"/>
          <w:szCs w:val="22"/>
        </w:rPr>
        <w:t xml:space="preserve"> or </w:t>
      </w:r>
      <w:r>
        <w:rPr>
          <w:rFonts w:asciiTheme="minorHAnsi" w:hAnsiTheme="minorHAnsi" w:cstheme="minorHAnsi"/>
          <w:sz w:val="22"/>
          <w:szCs w:val="22"/>
        </w:rPr>
        <w:t>foreign jurisdiction</w:t>
      </w:r>
      <w:r w:rsidRPr="00E65D24">
        <w:rPr>
          <w:rFonts w:asciiTheme="minorHAnsi" w:hAnsiTheme="minorHAnsi" w:cstheme="minorHAnsi"/>
          <w:sz w:val="22"/>
          <w:szCs w:val="22"/>
        </w:rPr>
        <w:t xml:space="preserve"> in which the work is being performed and shall be in a form reasonably acceptable to Buyer</w:t>
      </w:r>
      <w:r>
        <w:rPr>
          <w:rFonts w:asciiTheme="minorHAnsi" w:hAnsiTheme="minorHAnsi" w:cstheme="minorHAnsi"/>
          <w:sz w:val="22"/>
          <w:szCs w:val="22"/>
        </w:rPr>
        <w:t xml:space="preserve"> with a current A.M. Best financial rating of no less than A-, VIII</w:t>
      </w:r>
      <w:r w:rsidRPr="00E65D24">
        <w:rPr>
          <w:rFonts w:asciiTheme="minorHAnsi" w:hAnsiTheme="minorHAnsi" w:cstheme="minorHAnsi"/>
          <w:sz w:val="22"/>
          <w:szCs w:val="22"/>
        </w:rPr>
        <w:t>.</w:t>
      </w:r>
      <w:r>
        <w:rPr>
          <w:rFonts w:asciiTheme="minorHAnsi" w:hAnsiTheme="minorHAnsi" w:cstheme="minorHAnsi"/>
          <w:sz w:val="22"/>
          <w:szCs w:val="22"/>
        </w:rPr>
        <w:t xml:space="preserve">  </w:t>
      </w:r>
    </w:p>
    <w:p w14:paraId="134614D5" w14:textId="77961C1E" w:rsidR="005200AE" w:rsidRDefault="005200AE" w:rsidP="0083216F">
      <w:pPr>
        <w:pStyle w:val="ListParagraph"/>
        <w:numPr>
          <w:ilvl w:val="0"/>
          <w:numId w:val="27"/>
        </w:numPr>
        <w:spacing w:line="240" w:lineRule="auto"/>
        <w:ind w:left="1080"/>
        <w:contextualSpacing w:val="0"/>
        <w:rPr>
          <w:rFonts w:asciiTheme="minorHAnsi" w:hAnsiTheme="minorHAnsi" w:cstheme="minorHAnsi"/>
          <w:sz w:val="22"/>
          <w:szCs w:val="22"/>
        </w:rPr>
      </w:pPr>
      <w:r w:rsidRPr="008A6AB5">
        <w:rPr>
          <w:rFonts w:asciiTheme="minorHAnsi" w:hAnsiTheme="minorHAnsi" w:cstheme="minorHAnsi"/>
          <w:sz w:val="22"/>
          <w:szCs w:val="22"/>
        </w:rPr>
        <w:t xml:space="preserve">All </w:t>
      </w:r>
      <w:r w:rsidR="00CB2850">
        <w:rPr>
          <w:rFonts w:asciiTheme="minorHAnsi" w:hAnsiTheme="minorHAnsi" w:cstheme="minorHAnsi"/>
          <w:sz w:val="22"/>
          <w:szCs w:val="22"/>
        </w:rPr>
        <w:t xml:space="preserve">liability </w:t>
      </w:r>
      <w:r w:rsidRPr="008A6AB5">
        <w:rPr>
          <w:rFonts w:asciiTheme="minorHAnsi" w:hAnsiTheme="minorHAnsi" w:cstheme="minorHAnsi"/>
          <w:sz w:val="22"/>
          <w:szCs w:val="22"/>
        </w:rPr>
        <w:t>coverage required hereunder shall be primary and not contributory to any other insurance available to Buyer, and Seller</w:t>
      </w:r>
      <w:r w:rsidR="00BE6008">
        <w:rPr>
          <w:rFonts w:asciiTheme="minorHAnsi" w:hAnsiTheme="minorHAnsi" w:cstheme="minorHAnsi"/>
          <w:sz w:val="22"/>
          <w:szCs w:val="22"/>
        </w:rPr>
        <w:t>’</w:t>
      </w:r>
      <w:r w:rsidRPr="008A6AB5">
        <w:rPr>
          <w:rFonts w:asciiTheme="minorHAnsi" w:hAnsiTheme="minorHAnsi" w:cstheme="minorHAnsi"/>
          <w:sz w:val="22"/>
          <w:szCs w:val="22"/>
        </w:rPr>
        <w:t xml:space="preserve">s insurers shall provide a waiver of subrogation in favor of Buyer for each required </w:t>
      </w:r>
      <w:r w:rsidR="00CB2850">
        <w:rPr>
          <w:rFonts w:asciiTheme="minorHAnsi" w:hAnsiTheme="minorHAnsi" w:cstheme="minorHAnsi"/>
          <w:sz w:val="22"/>
          <w:szCs w:val="22"/>
        </w:rPr>
        <w:t xml:space="preserve">liability </w:t>
      </w:r>
      <w:r w:rsidRPr="008A6AB5">
        <w:rPr>
          <w:rFonts w:asciiTheme="minorHAnsi" w:hAnsiTheme="minorHAnsi" w:cstheme="minorHAnsi"/>
          <w:sz w:val="22"/>
          <w:szCs w:val="22"/>
        </w:rPr>
        <w:t>coverage hereunder</w:t>
      </w:r>
      <w:r>
        <w:rPr>
          <w:rFonts w:asciiTheme="minorHAnsi" w:hAnsiTheme="minorHAnsi" w:cstheme="minorHAnsi"/>
          <w:sz w:val="22"/>
          <w:szCs w:val="22"/>
        </w:rPr>
        <w:t>.  Seller shall add Buyer as loss payee as Buyer</w:t>
      </w:r>
      <w:r w:rsidR="00BE6008">
        <w:rPr>
          <w:rFonts w:asciiTheme="minorHAnsi" w:hAnsiTheme="minorHAnsi" w:cstheme="minorHAnsi"/>
          <w:sz w:val="22"/>
          <w:szCs w:val="22"/>
        </w:rPr>
        <w:t>’</w:t>
      </w:r>
      <w:r>
        <w:rPr>
          <w:rFonts w:asciiTheme="minorHAnsi" w:hAnsiTheme="minorHAnsi" w:cstheme="minorHAnsi"/>
          <w:sz w:val="22"/>
          <w:szCs w:val="22"/>
        </w:rPr>
        <w:t>s interests may appear to Seller</w:t>
      </w:r>
      <w:r w:rsidR="00BE6008">
        <w:rPr>
          <w:rFonts w:asciiTheme="minorHAnsi" w:hAnsiTheme="minorHAnsi" w:cstheme="minorHAnsi"/>
          <w:sz w:val="22"/>
          <w:szCs w:val="22"/>
        </w:rPr>
        <w:t>’</w:t>
      </w:r>
      <w:r>
        <w:rPr>
          <w:rFonts w:asciiTheme="minorHAnsi" w:hAnsiTheme="minorHAnsi" w:cstheme="minorHAnsi"/>
          <w:sz w:val="22"/>
          <w:szCs w:val="22"/>
        </w:rPr>
        <w:t>s Cargo, All Risk Property and Builder</w:t>
      </w:r>
      <w:r w:rsidR="00BE6008">
        <w:rPr>
          <w:rFonts w:asciiTheme="minorHAnsi" w:hAnsiTheme="minorHAnsi" w:cstheme="minorHAnsi"/>
          <w:sz w:val="22"/>
          <w:szCs w:val="22"/>
        </w:rPr>
        <w:t>’</w:t>
      </w:r>
      <w:r>
        <w:rPr>
          <w:rFonts w:asciiTheme="minorHAnsi" w:hAnsiTheme="minorHAnsi" w:cstheme="minorHAnsi"/>
          <w:sz w:val="22"/>
          <w:szCs w:val="22"/>
        </w:rPr>
        <w:t>s All Risk Property Insurance coverages.  In addition, Seller shall add Buyer as an additional insured to all</w:t>
      </w:r>
      <w:r w:rsidR="00CB2850">
        <w:rPr>
          <w:rFonts w:asciiTheme="minorHAnsi" w:hAnsiTheme="minorHAnsi" w:cstheme="minorHAnsi"/>
          <w:sz w:val="22"/>
          <w:szCs w:val="22"/>
        </w:rPr>
        <w:t xml:space="preserve"> liability</w:t>
      </w:r>
      <w:r>
        <w:rPr>
          <w:rFonts w:asciiTheme="minorHAnsi" w:hAnsiTheme="minorHAnsi" w:cstheme="minorHAnsi"/>
          <w:sz w:val="22"/>
          <w:szCs w:val="22"/>
        </w:rPr>
        <w:t xml:space="preserve"> insurance policies required hereunder except Workers</w:t>
      </w:r>
      <w:r w:rsidR="00BE6008">
        <w:rPr>
          <w:rFonts w:asciiTheme="minorHAnsi" w:hAnsiTheme="minorHAnsi" w:cstheme="minorHAnsi"/>
          <w:sz w:val="22"/>
          <w:szCs w:val="22"/>
        </w:rPr>
        <w:t>’</w:t>
      </w:r>
      <w:r>
        <w:rPr>
          <w:rFonts w:asciiTheme="minorHAnsi" w:hAnsiTheme="minorHAnsi" w:cstheme="minorHAnsi"/>
          <w:sz w:val="22"/>
          <w:szCs w:val="22"/>
        </w:rPr>
        <w:t xml:space="preserve"> Compensation, Employer</w:t>
      </w:r>
      <w:r w:rsidR="00BE6008">
        <w:rPr>
          <w:rFonts w:asciiTheme="minorHAnsi" w:hAnsiTheme="minorHAnsi" w:cstheme="minorHAnsi"/>
          <w:sz w:val="22"/>
          <w:szCs w:val="22"/>
        </w:rPr>
        <w:t>’</w:t>
      </w:r>
      <w:r>
        <w:rPr>
          <w:rFonts w:asciiTheme="minorHAnsi" w:hAnsiTheme="minorHAnsi" w:cstheme="minorHAnsi"/>
          <w:sz w:val="22"/>
          <w:szCs w:val="22"/>
        </w:rPr>
        <w:t>s Liability and Professional Liability</w:t>
      </w:r>
      <w:r w:rsidRPr="008A6AB5">
        <w:rPr>
          <w:rFonts w:asciiTheme="minorHAnsi" w:hAnsiTheme="minorHAnsi" w:cstheme="minorHAnsi"/>
          <w:sz w:val="22"/>
          <w:szCs w:val="22"/>
        </w:rPr>
        <w:t xml:space="preserve">.  </w:t>
      </w:r>
    </w:p>
    <w:p w14:paraId="0299E961" w14:textId="3A71D9A0" w:rsidR="005200AE" w:rsidRDefault="005200AE" w:rsidP="0083216F">
      <w:pPr>
        <w:pStyle w:val="ListParagraph"/>
        <w:numPr>
          <w:ilvl w:val="0"/>
          <w:numId w:val="27"/>
        </w:numPr>
        <w:spacing w:line="240" w:lineRule="auto"/>
        <w:ind w:left="1080"/>
        <w:contextualSpacing w:val="0"/>
        <w:rPr>
          <w:rFonts w:asciiTheme="minorHAnsi" w:hAnsiTheme="minorHAnsi" w:cstheme="minorHAnsi"/>
          <w:sz w:val="22"/>
          <w:szCs w:val="22"/>
        </w:rPr>
      </w:pPr>
      <w:r w:rsidRPr="000627D4">
        <w:rPr>
          <w:rFonts w:asciiTheme="minorHAnsi" w:hAnsiTheme="minorHAnsi" w:cstheme="minorHAnsi"/>
          <w:sz w:val="22"/>
          <w:szCs w:val="22"/>
        </w:rPr>
        <w:t>Seller agrees to defend, indemnify and hold Buyer harmless in connection with any claim or suit by any employee of Seller against Buyer, its employees, agents and assigns to the maximum extent permitted by law</w:t>
      </w:r>
      <w:r w:rsidR="00CB2850">
        <w:rPr>
          <w:rFonts w:asciiTheme="minorHAnsi" w:hAnsiTheme="minorHAnsi" w:cstheme="minorHAnsi"/>
          <w:sz w:val="22"/>
          <w:szCs w:val="22"/>
        </w:rPr>
        <w:t xml:space="preserve">; in addition, Seller’s Liability Insurance will </w:t>
      </w:r>
      <w:r w:rsidRPr="000627D4">
        <w:rPr>
          <w:rFonts w:asciiTheme="minorHAnsi" w:hAnsiTheme="minorHAnsi" w:cstheme="minorHAnsi"/>
          <w:sz w:val="22"/>
          <w:szCs w:val="22"/>
        </w:rPr>
        <w:t>insure Seller</w:t>
      </w:r>
      <w:r w:rsidR="00BE6008">
        <w:rPr>
          <w:rFonts w:asciiTheme="minorHAnsi" w:hAnsiTheme="minorHAnsi" w:cstheme="minorHAnsi"/>
          <w:sz w:val="22"/>
          <w:szCs w:val="22"/>
        </w:rPr>
        <w:t>’</w:t>
      </w:r>
      <w:r w:rsidRPr="000627D4">
        <w:rPr>
          <w:rFonts w:asciiTheme="minorHAnsi" w:hAnsiTheme="minorHAnsi" w:cstheme="minorHAnsi"/>
          <w:sz w:val="22"/>
          <w:szCs w:val="22"/>
        </w:rPr>
        <w:t>s indemnity and defense obligation with respect to such claim or suit.  Seller waives any statutory or common law protections that would otherwise protect it against all such obligations listed in this paragraph.</w:t>
      </w:r>
    </w:p>
    <w:p w14:paraId="717BC218" w14:textId="3E2F8EF9" w:rsidR="002928DD" w:rsidRPr="00F71E05" w:rsidRDefault="002928DD" w:rsidP="00B12365">
      <w:pPr>
        <w:pStyle w:val="ListParagraph"/>
        <w:spacing w:line="240" w:lineRule="auto"/>
        <w:ind w:left="1080"/>
        <w:rPr>
          <w:rFonts w:asciiTheme="minorHAnsi" w:hAnsiTheme="minorHAnsi" w:cstheme="minorHAnsi"/>
          <w:sz w:val="22"/>
          <w:szCs w:val="22"/>
        </w:rPr>
      </w:pPr>
    </w:p>
    <w:p w14:paraId="03649201" w14:textId="770EE45D" w:rsidR="00CC50C4" w:rsidRPr="005D61FB" w:rsidRDefault="00CC50C4" w:rsidP="00807584">
      <w:pPr>
        <w:pStyle w:val="ListParagraph"/>
        <w:numPr>
          <w:ilvl w:val="0"/>
          <w:numId w:val="2"/>
        </w:numPr>
        <w:spacing w:line="240" w:lineRule="auto"/>
        <w:rPr>
          <w:rFonts w:asciiTheme="minorHAnsi" w:hAnsiTheme="minorHAnsi" w:cstheme="minorHAnsi"/>
          <w:b/>
          <w:sz w:val="22"/>
          <w:szCs w:val="22"/>
        </w:rPr>
      </w:pPr>
      <w:bookmarkStart w:id="24" w:name="Buyer_Property"/>
      <w:r w:rsidRPr="005D61FB">
        <w:rPr>
          <w:rFonts w:asciiTheme="minorHAnsi" w:hAnsiTheme="minorHAnsi" w:cstheme="minorHAnsi"/>
          <w:b/>
          <w:sz w:val="22"/>
          <w:szCs w:val="22"/>
        </w:rPr>
        <w:t>BUYER PROPERTY</w:t>
      </w:r>
      <w:bookmarkEnd w:id="24"/>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4441EF61" w14:textId="5AA36F3B" w:rsidR="00CC50C4" w:rsidRPr="005D61FB" w:rsidRDefault="00CC50C4" w:rsidP="00807584">
      <w:pPr>
        <w:pStyle w:val="ListParagraph"/>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 xml:space="preserve">If Buyer property is furnished in conjunction with this Order, it shall be furnished </w:t>
      </w:r>
      <w:r w:rsidR="00BE6008">
        <w:rPr>
          <w:rFonts w:asciiTheme="minorHAnsi" w:hAnsiTheme="minorHAnsi" w:cstheme="minorHAnsi"/>
          <w:sz w:val="22"/>
          <w:szCs w:val="22"/>
        </w:rPr>
        <w:t>“</w:t>
      </w:r>
      <w:r w:rsidRPr="005D61FB">
        <w:rPr>
          <w:rFonts w:asciiTheme="minorHAnsi" w:hAnsiTheme="minorHAnsi" w:cstheme="minorHAnsi"/>
          <w:sz w:val="22"/>
          <w:szCs w:val="22"/>
        </w:rPr>
        <w:t>as is.</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Unless otherwise noted in this Order, Seller shall assume the risk of, maintain adequate insurance, and be responsible for, any loss, destruction of or damage to property provided to Seller by Buyer while such property is in Seller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possession or control.  Excluding property authorized to be consumed in the performance of this Order, Seller shall return such property in as good a condition as when received except for reasonable wear and tear, or in the case of property to be overhauled or repaired, in such better condition as may be required by the terms of this Order.  </w:t>
      </w:r>
    </w:p>
    <w:p w14:paraId="30892CDD" w14:textId="77777777" w:rsidR="00CC50C4" w:rsidRPr="005D61FB" w:rsidRDefault="00CC50C4" w:rsidP="00807584">
      <w:pPr>
        <w:pStyle w:val="ListParagraph"/>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 xml:space="preserve">Seller shall use Buyer furnished property only for performing this Order, unless otherwise provided for in this Order or approved by Buyer.  Seller shall not modify, cannibalize, or make alterations to Buyer furnished property unless this Order specifically identifies the modifications, alterations or improvements as work to be performed. </w:t>
      </w:r>
    </w:p>
    <w:p w14:paraId="198ADED9" w14:textId="77777777" w:rsidR="00CC50C4" w:rsidRPr="005D61FB" w:rsidRDefault="00CC50C4" w:rsidP="00807584">
      <w:pPr>
        <w:pStyle w:val="ListParagraph"/>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 xml:space="preserve">Buyer shall retain title to all Buyer furnished property. Title to such property shall not be affected by its incorporation into or attachment to any property not owned by Buyer, nor shall Buyer furnished property become a fixture or lose its identity as personal property by being attached to any real property.  </w:t>
      </w:r>
    </w:p>
    <w:p w14:paraId="7F93E606" w14:textId="77777777" w:rsidR="00CC50C4" w:rsidRPr="005D61FB" w:rsidRDefault="00CC50C4" w:rsidP="00807584">
      <w:pPr>
        <w:pStyle w:val="ListParagraph"/>
        <w:numPr>
          <w:ilvl w:val="1"/>
          <w:numId w:val="2"/>
        </w:numPr>
        <w:spacing w:after="240" w:line="240" w:lineRule="auto"/>
        <w:contextualSpacing w:val="0"/>
        <w:rPr>
          <w:rFonts w:asciiTheme="minorHAnsi" w:hAnsiTheme="minorHAnsi" w:cstheme="minorHAnsi"/>
          <w:sz w:val="22"/>
          <w:szCs w:val="22"/>
        </w:rPr>
      </w:pPr>
      <w:r w:rsidRPr="005D61FB">
        <w:rPr>
          <w:rFonts w:asciiTheme="minorHAnsi" w:hAnsiTheme="minorHAnsi" w:cstheme="minorHAnsi"/>
          <w:sz w:val="22"/>
          <w:szCs w:val="22"/>
        </w:rPr>
        <w:lastRenderedPageBreak/>
        <w:t>Seller shall immediately discharge any lien, other than a lien held by Buyer, on Buyer furnished property.</w:t>
      </w:r>
      <w:bookmarkStart w:id="25" w:name="Marking"/>
      <w:bookmarkEnd w:id="25"/>
    </w:p>
    <w:p w14:paraId="67EC610C" w14:textId="2F370924" w:rsidR="003660BC" w:rsidRPr="005D61FB" w:rsidRDefault="00CC50C4" w:rsidP="005E2B7E">
      <w:pPr>
        <w:pStyle w:val="list1"/>
        <w:keepNext/>
        <w:numPr>
          <w:ilvl w:val="0"/>
          <w:numId w:val="2"/>
        </w:numPr>
        <w:spacing w:line="240" w:lineRule="auto"/>
        <w:rPr>
          <w:rFonts w:asciiTheme="minorHAnsi" w:hAnsiTheme="minorHAnsi" w:cstheme="minorHAnsi"/>
          <w:b/>
          <w:sz w:val="22"/>
          <w:szCs w:val="22"/>
        </w:rPr>
      </w:pPr>
      <w:bookmarkStart w:id="26" w:name="Representations_and_Certifications"/>
      <w:r w:rsidRPr="005D61FB">
        <w:rPr>
          <w:rFonts w:asciiTheme="minorHAnsi" w:hAnsiTheme="minorHAnsi" w:cstheme="minorHAnsi"/>
          <w:b/>
          <w:sz w:val="22"/>
          <w:szCs w:val="22"/>
        </w:rPr>
        <w:t>REPRESENTATIONS AND CERTIFICATIONS</w:t>
      </w:r>
      <w:bookmarkEnd w:id="26"/>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1A405BB" w14:textId="77777777" w:rsidR="00E26EF9" w:rsidRPr="000962A2" w:rsidRDefault="00E26EF9" w:rsidP="00E26EF9">
      <w:pPr>
        <w:pStyle w:val="specialtabspace"/>
        <w:numPr>
          <w:ilvl w:val="0"/>
          <w:numId w:val="8"/>
        </w:numPr>
        <w:tabs>
          <w:tab w:val="clear" w:pos="3600"/>
        </w:tabs>
        <w:spacing w:after="0" w:line="240" w:lineRule="auto"/>
        <w:rPr>
          <w:rFonts w:asciiTheme="minorHAnsi" w:hAnsiTheme="minorHAnsi" w:cstheme="minorBidi"/>
          <w:color w:val="000000" w:themeColor="text1"/>
          <w:sz w:val="22"/>
          <w:szCs w:val="22"/>
        </w:rPr>
      </w:pPr>
      <w:r w:rsidRPr="00E914CA">
        <w:rPr>
          <w:rFonts w:asciiTheme="minorHAnsi" w:hAnsiTheme="minorHAnsi" w:cstheme="minorBidi"/>
          <w:color w:val="000000" w:themeColor="text1"/>
          <w:sz w:val="22"/>
          <w:szCs w:val="22"/>
        </w:rPr>
        <w:t>As of the time it accepts th</w:t>
      </w:r>
      <w:r>
        <w:rPr>
          <w:rFonts w:asciiTheme="minorHAnsi" w:hAnsiTheme="minorHAnsi" w:cstheme="minorBidi"/>
          <w:color w:val="000000" w:themeColor="text1"/>
          <w:sz w:val="22"/>
          <w:szCs w:val="22"/>
        </w:rPr>
        <w:t>is</w:t>
      </w:r>
      <w:r w:rsidRPr="00E914CA">
        <w:rPr>
          <w:rFonts w:asciiTheme="minorHAnsi" w:hAnsiTheme="minorHAnsi" w:cstheme="minorBidi"/>
          <w:color w:val="000000" w:themeColor="text1"/>
          <w:sz w:val="22"/>
          <w:szCs w:val="22"/>
        </w:rPr>
        <w:t xml:space="preserve"> Order, Seller represents and warrants that:  </w:t>
      </w:r>
    </w:p>
    <w:p w14:paraId="0C7C9640" w14:textId="77777777" w:rsidR="00E26EF9" w:rsidRPr="000962A2" w:rsidRDefault="00E26EF9" w:rsidP="00E26EF9">
      <w:pPr>
        <w:pStyle w:val="specialtabspace"/>
        <w:numPr>
          <w:ilvl w:val="0"/>
          <w:numId w:val="16"/>
        </w:numPr>
        <w:tabs>
          <w:tab w:val="clear" w:pos="3600"/>
        </w:tabs>
        <w:spacing w:after="0" w:line="240" w:lineRule="auto"/>
        <w:rPr>
          <w:rFonts w:asciiTheme="minorHAnsi" w:hAnsiTheme="minorHAnsi" w:cstheme="minorBidi"/>
          <w:color w:val="000000" w:themeColor="text1"/>
          <w:sz w:val="22"/>
          <w:szCs w:val="22"/>
        </w:rPr>
      </w:pPr>
      <w:r w:rsidRPr="00E914CA">
        <w:rPr>
          <w:rFonts w:asciiTheme="minorHAnsi" w:hAnsiTheme="minorHAnsi" w:cstheme="minorBidi"/>
          <w:color w:val="000000" w:themeColor="text1"/>
          <w:sz w:val="22"/>
          <w:szCs w:val="22"/>
        </w:rPr>
        <w:t>Seller has submitted to Buyer SBF P9152, Huntington Ingalls Incorporated Supplier Data &amp; Certifications,  which is incorporated herein by reference; and</w:t>
      </w:r>
    </w:p>
    <w:p w14:paraId="229CDB63" w14:textId="77777777" w:rsidR="00E26EF9" w:rsidRPr="000962A2" w:rsidRDefault="00E26EF9" w:rsidP="00E26EF9">
      <w:pPr>
        <w:pStyle w:val="specialtabspace"/>
        <w:numPr>
          <w:ilvl w:val="0"/>
          <w:numId w:val="16"/>
        </w:numPr>
        <w:tabs>
          <w:tab w:val="clear" w:pos="3600"/>
        </w:tabs>
        <w:spacing w:after="0" w:line="240" w:lineRule="auto"/>
        <w:rPr>
          <w:rFonts w:asciiTheme="minorHAnsi" w:hAnsiTheme="minorHAnsi" w:cstheme="minorBidi"/>
          <w:color w:val="000000" w:themeColor="text1"/>
          <w:sz w:val="22"/>
          <w:szCs w:val="22"/>
        </w:rPr>
      </w:pPr>
      <w:r w:rsidRPr="00E914CA">
        <w:rPr>
          <w:rFonts w:asciiTheme="minorHAnsi" w:hAnsiTheme="minorHAnsi" w:cstheme="minorBidi"/>
          <w:color w:val="000000" w:themeColor="text1"/>
          <w:sz w:val="22"/>
          <w:szCs w:val="22"/>
        </w:rPr>
        <w:t>Seller’s information disclosed on SBF P9152 is current, accurate and complete.</w:t>
      </w:r>
    </w:p>
    <w:p w14:paraId="3CE0A0DF" w14:textId="53D21550" w:rsidR="00846DF1" w:rsidRDefault="00E26EF9" w:rsidP="00E26EF9">
      <w:pPr>
        <w:pStyle w:val="specialtabspace"/>
        <w:numPr>
          <w:ilvl w:val="0"/>
          <w:numId w:val="8"/>
        </w:numPr>
        <w:tabs>
          <w:tab w:val="clear" w:pos="3600"/>
        </w:tabs>
        <w:spacing w:after="0" w:line="240" w:lineRule="auto"/>
        <w:rPr>
          <w:rFonts w:asciiTheme="minorHAnsi" w:hAnsiTheme="minorHAnsi" w:cstheme="minorBidi"/>
          <w:color w:val="000000" w:themeColor="text1"/>
          <w:sz w:val="22"/>
          <w:szCs w:val="22"/>
        </w:rPr>
      </w:pPr>
      <w:r w:rsidRPr="00E914CA">
        <w:rPr>
          <w:rFonts w:asciiTheme="minorHAnsi" w:hAnsiTheme="minorHAnsi" w:cstheme="minorBidi"/>
          <w:color w:val="000000" w:themeColor="text1"/>
          <w:sz w:val="22"/>
          <w:szCs w:val="22"/>
        </w:rPr>
        <w:t xml:space="preserve">If Seller’s information as disclosed in the SBF P9152 changes prior to acceptance of this Order or during performance of this Order, Seller shall complete and submit to Buyer </w:t>
      </w:r>
      <w:r w:rsidRPr="0075578E">
        <w:rPr>
          <w:rFonts w:asciiTheme="minorHAnsi" w:hAnsiTheme="minorHAnsi" w:cstheme="minorBidi"/>
          <w:color w:val="000000" w:themeColor="text1"/>
          <w:sz w:val="22"/>
          <w:szCs w:val="22"/>
        </w:rPr>
        <w:t>a revised SBF P9152</w:t>
      </w:r>
      <w:r w:rsidRPr="00E914CA">
        <w:rPr>
          <w:rFonts w:asciiTheme="minorHAnsi" w:hAnsiTheme="minorHAnsi" w:cstheme="minorBidi"/>
          <w:color w:val="000000" w:themeColor="text1"/>
          <w:sz w:val="22"/>
          <w:szCs w:val="22"/>
        </w:rPr>
        <w:t>.</w:t>
      </w:r>
    </w:p>
    <w:p w14:paraId="3D888910" w14:textId="77777777" w:rsidR="00E26EF9" w:rsidRPr="00E26EF9" w:rsidRDefault="00E26EF9" w:rsidP="00E26EF9">
      <w:pPr>
        <w:pStyle w:val="specialtabspace"/>
        <w:tabs>
          <w:tab w:val="clear" w:pos="3600"/>
        </w:tabs>
        <w:spacing w:after="0" w:line="240" w:lineRule="auto"/>
        <w:ind w:left="720"/>
        <w:rPr>
          <w:rFonts w:asciiTheme="minorHAnsi" w:hAnsiTheme="minorHAnsi" w:cstheme="minorBidi"/>
          <w:color w:val="000000" w:themeColor="text1"/>
          <w:sz w:val="22"/>
          <w:szCs w:val="22"/>
        </w:rPr>
      </w:pPr>
    </w:p>
    <w:p w14:paraId="10887171" w14:textId="3ADD9F43" w:rsidR="00CC50C4" w:rsidRPr="005D61FB" w:rsidRDefault="00CC50C4" w:rsidP="00A0566E">
      <w:pPr>
        <w:pStyle w:val="list1"/>
        <w:numPr>
          <w:ilvl w:val="0"/>
          <w:numId w:val="2"/>
        </w:numPr>
        <w:spacing w:line="240" w:lineRule="auto"/>
        <w:rPr>
          <w:rFonts w:asciiTheme="minorHAnsi" w:hAnsiTheme="minorHAnsi" w:cstheme="minorHAnsi"/>
          <w:b/>
          <w:bCs/>
          <w:sz w:val="22"/>
          <w:szCs w:val="22"/>
        </w:rPr>
      </w:pPr>
      <w:bookmarkStart w:id="27" w:name="Proprietary_Information"/>
      <w:r w:rsidRPr="005D61FB">
        <w:rPr>
          <w:rFonts w:asciiTheme="minorHAnsi" w:hAnsiTheme="minorHAnsi" w:cstheme="minorHAnsi"/>
          <w:b/>
          <w:bCs/>
          <w:sz w:val="22"/>
          <w:szCs w:val="22"/>
        </w:rPr>
        <w:t>PROPRIETARY INFORMATION</w:t>
      </w:r>
      <w:bookmarkEnd w:id="27"/>
      <w:r w:rsidR="00AF298E" w:rsidRPr="005D61FB">
        <w:rPr>
          <w:rFonts w:asciiTheme="minorHAnsi" w:hAnsiTheme="minorHAnsi" w:cstheme="minorHAnsi"/>
          <w:b/>
          <w:bCs/>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2F2F363" w14:textId="6B6D87D8" w:rsidR="00E26EF9" w:rsidRPr="000962A2" w:rsidRDefault="00E26EF9" w:rsidP="00E26EF9">
      <w:pPr>
        <w:pStyle w:val="specialtabspace"/>
        <w:keepNext/>
        <w:keepLines/>
        <w:numPr>
          <w:ilvl w:val="0"/>
          <w:numId w:val="37"/>
        </w:numPr>
        <w:tabs>
          <w:tab w:val="clear" w:pos="3600"/>
        </w:tabs>
        <w:spacing w:after="0" w:line="240" w:lineRule="auto"/>
        <w:ind w:left="1080"/>
        <w:jc w:val="left"/>
        <w:rPr>
          <w:rFonts w:asciiTheme="minorHAnsi" w:hAnsiTheme="minorHAnsi" w:cstheme="minorBidi"/>
          <w:sz w:val="22"/>
          <w:szCs w:val="22"/>
        </w:rPr>
      </w:pPr>
      <w:r w:rsidRPr="7F6D5242">
        <w:rPr>
          <w:rFonts w:asciiTheme="minorHAnsi" w:hAnsiTheme="minorHAnsi" w:cstheme="minorBidi"/>
          <w:szCs w:val="22"/>
        </w:rPr>
        <w:t xml:space="preserve">For purposes of this Order, “Proprietary Information” means all information Buyer furnishes to Seller that is marked </w:t>
      </w:r>
      <w:r w:rsidR="0083216F">
        <w:rPr>
          <w:rFonts w:asciiTheme="minorHAnsi" w:hAnsiTheme="minorHAnsi" w:cstheme="minorBidi"/>
          <w:szCs w:val="22"/>
        </w:rPr>
        <w:t xml:space="preserve">or identified as proprietary.  </w:t>
      </w:r>
      <w:r w:rsidRPr="7F6D5242">
        <w:rPr>
          <w:rFonts w:asciiTheme="minorHAnsi" w:hAnsiTheme="minorHAnsi" w:cstheme="minorBidi"/>
          <w:szCs w:val="22"/>
        </w:rPr>
        <w:t xml:space="preserve">Proprietary Information includes any </w:t>
      </w:r>
      <w:r w:rsidRPr="7F6D5242">
        <w:rPr>
          <w:rFonts w:asciiTheme="minorHAnsi" w:hAnsiTheme="minorHAnsi" w:cstheme="minorBidi"/>
          <w:sz w:val="22"/>
          <w:szCs w:val="22"/>
        </w:rPr>
        <w:t>Personal Information provided to or used by Seller in performance of the Order.  Personal Information is any information from or about a person that either identifies that person directly or that makes that person identifiable when it is combined with other information from or about that person from any source.</w:t>
      </w:r>
    </w:p>
    <w:p w14:paraId="1D700C89" w14:textId="77777777" w:rsidR="00E26EF9" w:rsidRPr="000962A2" w:rsidRDefault="00E26EF9" w:rsidP="00E26EF9">
      <w:pPr>
        <w:pStyle w:val="specialtabspace"/>
        <w:numPr>
          <w:ilvl w:val="0"/>
          <w:numId w:val="37"/>
        </w:numPr>
        <w:tabs>
          <w:tab w:val="clear" w:pos="3600"/>
        </w:tabs>
        <w:spacing w:after="0" w:line="240" w:lineRule="auto"/>
        <w:ind w:left="1080"/>
        <w:jc w:val="left"/>
        <w:rPr>
          <w:rFonts w:asciiTheme="minorHAnsi" w:hAnsiTheme="minorHAnsi" w:cstheme="minorBidi"/>
          <w:sz w:val="22"/>
          <w:szCs w:val="22"/>
        </w:rPr>
      </w:pPr>
      <w:r w:rsidRPr="7F6D5242">
        <w:rPr>
          <w:rFonts w:asciiTheme="minorHAnsi" w:hAnsiTheme="minorHAnsi" w:cstheme="minorBidi"/>
          <w:sz w:val="22"/>
          <w:szCs w:val="22"/>
        </w:rPr>
        <w:t xml:space="preserve">Seller will treat all Proprietary Information (including, but not limited to, all copies, improvement, modifications, and derivations) as Buyer’s property regardless of the medium on which such Proprietary Information is stored or communicated.  In making copies of Proprietary Information, Seller will preserve any legend, marking, or stamp contained on the Proprietary Information that identifies the data as Proprietary Information.  Seller further agrees to affix the following legend “HII Proprietary” on:  </w:t>
      </w:r>
    </w:p>
    <w:p w14:paraId="6E9DA900" w14:textId="77777777" w:rsidR="00E26EF9" w:rsidRPr="000962A2" w:rsidRDefault="00E26EF9" w:rsidP="00E26EF9">
      <w:pPr>
        <w:pStyle w:val="specialtabspace"/>
        <w:numPr>
          <w:ilvl w:val="0"/>
          <w:numId w:val="4"/>
        </w:numPr>
        <w:tabs>
          <w:tab w:val="clear" w:pos="3600"/>
        </w:tabs>
        <w:spacing w:after="0" w:line="240" w:lineRule="auto"/>
        <w:ind w:left="1440"/>
        <w:jc w:val="left"/>
        <w:rPr>
          <w:rFonts w:asciiTheme="minorHAnsi" w:hAnsiTheme="minorHAnsi" w:cstheme="minorBidi"/>
          <w:sz w:val="22"/>
          <w:szCs w:val="22"/>
        </w:rPr>
      </w:pPr>
      <w:r w:rsidRPr="7F6D5242">
        <w:rPr>
          <w:rFonts w:asciiTheme="minorHAnsi" w:hAnsiTheme="minorHAnsi" w:cstheme="minorBidi"/>
          <w:sz w:val="22"/>
          <w:szCs w:val="22"/>
        </w:rPr>
        <w:t>all improvements, modifications, and derivations of Proprietary Information; and</w:t>
      </w:r>
    </w:p>
    <w:p w14:paraId="31695EE9" w14:textId="77777777" w:rsidR="00E26EF9" w:rsidRPr="000962A2" w:rsidRDefault="00E26EF9" w:rsidP="00E26EF9">
      <w:pPr>
        <w:pStyle w:val="specialtabspace"/>
        <w:numPr>
          <w:ilvl w:val="0"/>
          <w:numId w:val="4"/>
        </w:numPr>
        <w:tabs>
          <w:tab w:val="clear" w:pos="3600"/>
        </w:tabs>
        <w:spacing w:after="0" w:line="240" w:lineRule="auto"/>
        <w:ind w:left="1440"/>
        <w:jc w:val="left"/>
        <w:rPr>
          <w:rFonts w:asciiTheme="minorHAnsi" w:hAnsiTheme="minorHAnsi" w:cstheme="minorBidi"/>
          <w:sz w:val="22"/>
          <w:szCs w:val="22"/>
        </w:rPr>
      </w:pPr>
      <w:r w:rsidRPr="7F6D5242">
        <w:rPr>
          <w:rFonts w:asciiTheme="minorHAnsi" w:hAnsiTheme="minorHAnsi" w:cstheme="minorBidi"/>
          <w:sz w:val="22"/>
          <w:szCs w:val="22"/>
        </w:rPr>
        <w:t>any Proprietary Information extracted from Buyer’s computer systems or otherwise provided by Buyer to Seller if not already marked.</w:t>
      </w:r>
    </w:p>
    <w:p w14:paraId="326AD880" w14:textId="77777777" w:rsidR="00E26EF9" w:rsidRPr="000962A2" w:rsidRDefault="00E26EF9" w:rsidP="00E26EF9">
      <w:pPr>
        <w:pStyle w:val="specialtabspace"/>
        <w:numPr>
          <w:ilvl w:val="0"/>
          <w:numId w:val="37"/>
        </w:numPr>
        <w:tabs>
          <w:tab w:val="clear" w:pos="3600"/>
        </w:tabs>
        <w:spacing w:after="0" w:line="240" w:lineRule="auto"/>
        <w:ind w:left="1080"/>
        <w:jc w:val="left"/>
        <w:rPr>
          <w:rFonts w:asciiTheme="minorHAnsi" w:hAnsiTheme="minorHAnsi" w:cstheme="minorBidi"/>
          <w:sz w:val="22"/>
          <w:szCs w:val="22"/>
        </w:rPr>
      </w:pPr>
      <w:r w:rsidRPr="7F6D5242">
        <w:rPr>
          <w:rFonts w:asciiTheme="minorHAnsi" w:hAnsiTheme="minorHAnsi" w:cstheme="minorBidi"/>
          <w:sz w:val="22"/>
          <w:szCs w:val="22"/>
        </w:rPr>
        <w:t xml:space="preserve">Seller may disclose Proprietary Information to its subcontractors as required for the performance of this Order, provided each such subcontractor first assumes by written agreement the same obligations imposed on Seller under this Order relating to Buyer’s Proprietary Information. </w:t>
      </w:r>
    </w:p>
    <w:p w14:paraId="480087C2" w14:textId="77777777" w:rsidR="00E26EF9" w:rsidRPr="000962A2" w:rsidRDefault="00E26EF9" w:rsidP="00E26EF9">
      <w:pPr>
        <w:pStyle w:val="specialtabspace"/>
        <w:numPr>
          <w:ilvl w:val="0"/>
          <w:numId w:val="37"/>
        </w:numPr>
        <w:tabs>
          <w:tab w:val="clear" w:pos="3600"/>
        </w:tabs>
        <w:spacing w:after="0" w:line="240" w:lineRule="auto"/>
        <w:ind w:left="1080"/>
        <w:jc w:val="left"/>
        <w:rPr>
          <w:rFonts w:asciiTheme="minorHAnsi" w:hAnsiTheme="minorHAnsi" w:cstheme="minorBidi"/>
          <w:sz w:val="22"/>
          <w:szCs w:val="22"/>
        </w:rPr>
      </w:pPr>
      <w:r w:rsidRPr="7F6D5242">
        <w:rPr>
          <w:rFonts w:asciiTheme="minorHAnsi" w:hAnsiTheme="minorHAnsi" w:cstheme="minorBidi"/>
          <w:sz w:val="22"/>
          <w:szCs w:val="22"/>
        </w:rPr>
        <w:t xml:space="preserve">If a separate proprietary information or non-disclosure agreement relating to the subject matter of this Order exists between the Parties, all Proprietary Information shall be protected pursuant to such proprietary information or non-disclosure agreement. </w:t>
      </w:r>
    </w:p>
    <w:p w14:paraId="084019E5" w14:textId="77777777" w:rsidR="00E26EF9" w:rsidRPr="00E26EF9" w:rsidRDefault="00E26EF9" w:rsidP="00E26EF9">
      <w:pPr>
        <w:pStyle w:val="specialtabspace"/>
        <w:numPr>
          <w:ilvl w:val="0"/>
          <w:numId w:val="37"/>
        </w:numPr>
        <w:tabs>
          <w:tab w:val="clear" w:pos="3600"/>
        </w:tabs>
        <w:spacing w:after="0" w:line="240" w:lineRule="auto"/>
        <w:ind w:left="1080"/>
        <w:jc w:val="left"/>
        <w:rPr>
          <w:rFonts w:asciiTheme="minorHAnsi" w:hAnsiTheme="minorHAnsi" w:cstheme="minorHAnsi"/>
          <w:sz w:val="22"/>
          <w:szCs w:val="22"/>
        </w:rPr>
      </w:pPr>
      <w:r w:rsidRPr="00E26EF9">
        <w:rPr>
          <w:rFonts w:asciiTheme="minorHAnsi" w:hAnsiTheme="minorHAnsi" w:cstheme="minorBidi"/>
          <w:sz w:val="22"/>
          <w:szCs w:val="22"/>
        </w:rPr>
        <w:t xml:space="preserve">If no separate proprietary information or non-disclosure agreement exists between the Parties, Seller will keep  Proprietary Information confidential and, except as provided herein, (i) not disclose such Proprietary Information to any other person except to its officers, agents and employees who are under an obligation to keep such Proprietary Information confidential and have a need to know such Proprietary Information to fulfill Seller’s obligation under this Order, and (ii) treat such Proprietary Information with the same degree of care as Seller uses in handling its own proprietary or confidential information and – in all events – with not less than reasonable care.  Seller will use Proprietary Information only for purposes necessary for performing this Order and will return Proprietary Information to Buyer upon completion of the work to be performed under this Order unless Buyer expressly agrees to the contrary in writing. </w:t>
      </w:r>
    </w:p>
    <w:p w14:paraId="47B532FD" w14:textId="5DD83FD0" w:rsidR="00947D4B" w:rsidRDefault="00E26EF9" w:rsidP="00E26EF9">
      <w:pPr>
        <w:pStyle w:val="specialtabspace"/>
        <w:numPr>
          <w:ilvl w:val="0"/>
          <w:numId w:val="37"/>
        </w:numPr>
        <w:tabs>
          <w:tab w:val="clear" w:pos="3600"/>
        </w:tabs>
        <w:spacing w:after="0" w:line="240" w:lineRule="auto"/>
        <w:ind w:left="1080"/>
        <w:jc w:val="left"/>
        <w:rPr>
          <w:rFonts w:asciiTheme="minorHAnsi" w:hAnsiTheme="minorHAnsi" w:cstheme="minorHAnsi"/>
          <w:sz w:val="22"/>
          <w:szCs w:val="22"/>
        </w:rPr>
      </w:pPr>
      <w:r w:rsidRPr="00E26EF9">
        <w:rPr>
          <w:rFonts w:asciiTheme="minorHAnsi" w:hAnsiTheme="minorHAnsi" w:cstheme="minorBidi"/>
          <w:sz w:val="22"/>
          <w:szCs w:val="22"/>
        </w:rPr>
        <w:t>Upon discovery by Seller of any inadvertent or accidental disclosure of Proprietary Information, Seller shall notify Buyer promptly and take all commercially reasonable steps to retrieve such disclosed Proprietary Information and to cease and prevent any further disclosure of the Proprietary Information.</w:t>
      </w:r>
    </w:p>
    <w:p w14:paraId="4C1508B2" w14:textId="77777777" w:rsidR="00E26EF9" w:rsidRPr="00E26EF9" w:rsidRDefault="00E26EF9" w:rsidP="00E26EF9">
      <w:pPr>
        <w:pStyle w:val="specialtabspace"/>
        <w:tabs>
          <w:tab w:val="clear" w:pos="3600"/>
        </w:tabs>
        <w:spacing w:after="0" w:line="240" w:lineRule="auto"/>
        <w:ind w:left="1080"/>
        <w:jc w:val="left"/>
        <w:rPr>
          <w:rFonts w:asciiTheme="minorHAnsi" w:hAnsiTheme="minorHAnsi" w:cstheme="minorHAnsi"/>
          <w:sz w:val="22"/>
          <w:szCs w:val="22"/>
        </w:rPr>
      </w:pPr>
    </w:p>
    <w:p w14:paraId="6F6BC309" w14:textId="6F56A769" w:rsidR="00CC50C4" w:rsidRPr="005D61FB" w:rsidRDefault="00CC50C4" w:rsidP="00A0566E">
      <w:pPr>
        <w:pStyle w:val="ListParagraph"/>
        <w:numPr>
          <w:ilvl w:val="0"/>
          <w:numId w:val="2"/>
        </w:numPr>
        <w:spacing w:after="240" w:line="240" w:lineRule="auto"/>
        <w:rPr>
          <w:rFonts w:asciiTheme="minorHAnsi" w:hAnsiTheme="minorHAnsi" w:cstheme="minorHAnsi"/>
          <w:b/>
          <w:bCs/>
          <w:sz w:val="22"/>
          <w:szCs w:val="22"/>
        </w:rPr>
      </w:pPr>
      <w:bookmarkStart w:id="28" w:name="Intellectual_Property_Rights"/>
      <w:r w:rsidRPr="005D61FB">
        <w:rPr>
          <w:rFonts w:asciiTheme="minorHAnsi" w:hAnsiTheme="minorHAnsi" w:cstheme="minorHAnsi"/>
          <w:b/>
          <w:bCs/>
          <w:sz w:val="22"/>
          <w:szCs w:val="22"/>
        </w:rPr>
        <w:t>INTELLECTUAL PROPERTY RIGHTS</w:t>
      </w:r>
      <w:bookmarkEnd w:id="28"/>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14262FCD" w14:textId="0E25887A" w:rsidR="00CC50C4" w:rsidRPr="005D61FB" w:rsidRDefault="00CC50C4" w:rsidP="00A0566E">
      <w:pPr>
        <w:pStyle w:val="ListParagraph"/>
        <w:numPr>
          <w:ilvl w:val="1"/>
          <w:numId w:val="2"/>
        </w:numPr>
        <w:spacing w:after="240" w:line="240" w:lineRule="auto"/>
        <w:rPr>
          <w:rFonts w:asciiTheme="minorHAnsi" w:hAnsiTheme="minorHAnsi" w:cstheme="minorHAnsi"/>
          <w:sz w:val="22"/>
          <w:szCs w:val="22"/>
        </w:rPr>
      </w:pPr>
      <w:r w:rsidRPr="005D61FB">
        <w:rPr>
          <w:rFonts w:asciiTheme="minorHAnsi" w:hAnsiTheme="minorHAnsi" w:cstheme="minorHAnsi"/>
          <w:b/>
          <w:sz w:val="22"/>
          <w:szCs w:val="22"/>
        </w:rPr>
        <w:t>Rights in Original Works, Inventions, Discoveries, and Improvements.</w:t>
      </w:r>
      <w:r w:rsidRPr="005D61FB">
        <w:rPr>
          <w:rFonts w:asciiTheme="minorHAnsi" w:hAnsiTheme="minorHAnsi" w:cstheme="minorHAnsi"/>
          <w:sz w:val="22"/>
          <w:szCs w:val="22"/>
        </w:rPr>
        <w:t xml:space="preserve">  Any original work Seller </w:t>
      </w:r>
      <w:r w:rsidR="006348D9" w:rsidRPr="005D61FB">
        <w:rPr>
          <w:rFonts w:asciiTheme="minorHAnsi" w:hAnsiTheme="minorHAnsi" w:cstheme="minorHAnsi"/>
          <w:sz w:val="22"/>
          <w:szCs w:val="22"/>
        </w:rPr>
        <w:t>creates at Buyer</w:t>
      </w:r>
      <w:r w:rsidR="00BE6008">
        <w:rPr>
          <w:rFonts w:asciiTheme="minorHAnsi" w:hAnsiTheme="minorHAnsi" w:cstheme="minorHAnsi"/>
          <w:sz w:val="22"/>
          <w:szCs w:val="22"/>
        </w:rPr>
        <w:t>’</w:t>
      </w:r>
      <w:r w:rsidR="006348D9" w:rsidRPr="005D61FB">
        <w:rPr>
          <w:rFonts w:asciiTheme="minorHAnsi" w:hAnsiTheme="minorHAnsi" w:cstheme="minorHAnsi"/>
          <w:sz w:val="22"/>
          <w:szCs w:val="22"/>
        </w:rPr>
        <w:t xml:space="preserve">s direction </w:t>
      </w:r>
      <w:r w:rsidRPr="005D61FB">
        <w:rPr>
          <w:rFonts w:asciiTheme="minorHAnsi" w:hAnsiTheme="minorHAnsi" w:cstheme="minorHAnsi"/>
          <w:sz w:val="22"/>
          <w:szCs w:val="22"/>
        </w:rPr>
        <w:t>under this Order is a work for hire and Buyer solely owns all rights therein and Seller assigns all right, title, and interest in such original works to Buyer.  All (i) improvements, (ii) discoveries, (iii) works, (iv) inventions, (v) patents (including patent applications and their progeny), (vi) copyrights, (vi</w:t>
      </w:r>
      <w:r w:rsidR="0047780E">
        <w:rPr>
          <w:rFonts w:asciiTheme="minorHAnsi" w:hAnsiTheme="minorHAnsi" w:cstheme="minorHAnsi"/>
          <w:sz w:val="22"/>
          <w:szCs w:val="22"/>
        </w:rPr>
        <w:t>i</w:t>
      </w:r>
      <w:r w:rsidRPr="005D61FB">
        <w:rPr>
          <w:rFonts w:asciiTheme="minorHAnsi" w:hAnsiTheme="minorHAnsi" w:cstheme="minorHAnsi"/>
          <w:sz w:val="22"/>
          <w:szCs w:val="22"/>
        </w:rPr>
        <w:t xml:space="preserve">) trademarks, and (viii) trade secrets made or created using resources (including, but not limited to, money, credit, or </w:t>
      </w:r>
      <w:r w:rsidRPr="005D61FB">
        <w:rPr>
          <w:rFonts w:asciiTheme="minorHAnsi" w:hAnsiTheme="minorHAnsi" w:cstheme="minorHAnsi"/>
          <w:sz w:val="22"/>
          <w:szCs w:val="22"/>
        </w:rPr>
        <w:lastRenderedPageBreak/>
        <w:t>Buyer</w:t>
      </w:r>
      <w:r w:rsidR="00BE6008">
        <w:rPr>
          <w:rFonts w:asciiTheme="minorHAnsi" w:hAnsiTheme="minorHAnsi" w:cstheme="minorHAnsi"/>
          <w:sz w:val="22"/>
          <w:szCs w:val="22"/>
        </w:rPr>
        <w:t>’</w:t>
      </w:r>
      <w:r w:rsidRPr="005D61FB">
        <w:rPr>
          <w:rFonts w:asciiTheme="minorHAnsi" w:hAnsiTheme="minorHAnsi" w:cstheme="minorHAnsi"/>
          <w:sz w:val="22"/>
          <w:szCs w:val="22"/>
        </w:rPr>
        <w:t>s obligation to pay Seller under this Order), facilities, material, supplies, information, data, equipment, personnel, direction, or instructions Buyer furnishes Seller during the performance of this Order (</w:t>
      </w:r>
      <w:r w:rsidR="00BE6008">
        <w:rPr>
          <w:rFonts w:asciiTheme="minorHAnsi" w:hAnsiTheme="minorHAnsi" w:cstheme="minorHAnsi"/>
          <w:sz w:val="22"/>
          <w:szCs w:val="22"/>
        </w:rPr>
        <w:t>“</w:t>
      </w:r>
      <w:r w:rsidRPr="005D61FB">
        <w:rPr>
          <w:rFonts w:asciiTheme="minorHAnsi" w:hAnsiTheme="minorHAnsi" w:cstheme="minorHAnsi"/>
          <w:sz w:val="22"/>
          <w:szCs w:val="22"/>
        </w:rPr>
        <w:t>Covered Intellectual Property</w:t>
      </w:r>
      <w:r w:rsidR="00BE6008">
        <w:rPr>
          <w:rFonts w:asciiTheme="minorHAnsi" w:hAnsiTheme="minorHAnsi" w:cstheme="minorHAnsi"/>
          <w:sz w:val="22"/>
          <w:szCs w:val="22"/>
        </w:rPr>
        <w:t>”</w:t>
      </w:r>
      <w:r w:rsidRPr="005D61FB">
        <w:rPr>
          <w:rFonts w:asciiTheme="minorHAnsi" w:hAnsiTheme="minorHAnsi" w:cstheme="minorHAnsi"/>
          <w:sz w:val="22"/>
          <w:szCs w:val="22"/>
        </w:rPr>
        <w:t>) are the sole property of Buyer, and Seller (i) assigns all right, title, and interest in all such Covered Intellectual Property to Buyer; (ii) will assist Buyer in preparing and will execute all instruments necessary to perfect all right, title, and interest to Covered Intellectual Property in Buyer, and (ii</w:t>
      </w:r>
      <w:r w:rsidR="0047780E">
        <w:rPr>
          <w:rFonts w:asciiTheme="minorHAnsi" w:hAnsiTheme="minorHAnsi" w:cstheme="minorHAnsi"/>
          <w:sz w:val="22"/>
          <w:szCs w:val="22"/>
        </w:rPr>
        <w:t>i</w:t>
      </w:r>
      <w:r w:rsidRPr="005D61FB">
        <w:rPr>
          <w:rFonts w:asciiTheme="minorHAnsi" w:hAnsiTheme="minorHAnsi" w:cstheme="minorHAnsi"/>
          <w:sz w:val="22"/>
          <w:szCs w:val="22"/>
        </w:rPr>
        <w:t>) grants to Buyer a nonexclusive, paid-up, irrevocable, world-wide, perpetual license to any Seller (</w:t>
      </w:r>
      <w:r w:rsidR="00DD63B4">
        <w:rPr>
          <w:rFonts w:asciiTheme="minorHAnsi" w:hAnsiTheme="minorHAnsi" w:cstheme="minorHAnsi"/>
          <w:sz w:val="22"/>
          <w:szCs w:val="22"/>
        </w:rPr>
        <w:t>1</w:t>
      </w:r>
      <w:r w:rsidRPr="005D61FB">
        <w:rPr>
          <w:rFonts w:asciiTheme="minorHAnsi" w:hAnsiTheme="minorHAnsi" w:cstheme="minorHAnsi"/>
          <w:sz w:val="22"/>
          <w:szCs w:val="22"/>
        </w:rPr>
        <w:t>) improvements, (</w:t>
      </w:r>
      <w:r w:rsidR="00DD63B4">
        <w:rPr>
          <w:rFonts w:asciiTheme="minorHAnsi" w:hAnsiTheme="minorHAnsi" w:cstheme="minorHAnsi"/>
          <w:sz w:val="22"/>
          <w:szCs w:val="22"/>
        </w:rPr>
        <w:t>2</w:t>
      </w:r>
      <w:r w:rsidRPr="005D61FB">
        <w:rPr>
          <w:rFonts w:asciiTheme="minorHAnsi" w:hAnsiTheme="minorHAnsi" w:cstheme="minorHAnsi"/>
          <w:sz w:val="22"/>
          <w:szCs w:val="22"/>
        </w:rPr>
        <w:t>) discoveries, (</w:t>
      </w:r>
      <w:r w:rsidR="00DD63B4">
        <w:rPr>
          <w:rFonts w:asciiTheme="minorHAnsi" w:hAnsiTheme="minorHAnsi" w:cstheme="minorHAnsi"/>
          <w:sz w:val="22"/>
          <w:szCs w:val="22"/>
        </w:rPr>
        <w:t>3</w:t>
      </w:r>
      <w:r w:rsidRPr="005D61FB">
        <w:rPr>
          <w:rFonts w:asciiTheme="minorHAnsi" w:hAnsiTheme="minorHAnsi" w:cstheme="minorHAnsi"/>
          <w:sz w:val="22"/>
          <w:szCs w:val="22"/>
        </w:rPr>
        <w:t>) works, (</w:t>
      </w:r>
      <w:r w:rsidR="00DD63B4">
        <w:rPr>
          <w:rFonts w:asciiTheme="minorHAnsi" w:hAnsiTheme="minorHAnsi" w:cstheme="minorHAnsi"/>
          <w:sz w:val="22"/>
          <w:szCs w:val="22"/>
        </w:rPr>
        <w:t>4</w:t>
      </w:r>
      <w:r w:rsidRPr="005D61FB">
        <w:rPr>
          <w:rFonts w:asciiTheme="minorHAnsi" w:hAnsiTheme="minorHAnsi" w:cstheme="minorHAnsi"/>
          <w:sz w:val="22"/>
          <w:szCs w:val="22"/>
        </w:rPr>
        <w:t>) inventions, (</w:t>
      </w:r>
      <w:r w:rsidR="00DD63B4">
        <w:rPr>
          <w:rFonts w:asciiTheme="minorHAnsi" w:hAnsiTheme="minorHAnsi" w:cstheme="minorHAnsi"/>
          <w:sz w:val="22"/>
          <w:szCs w:val="22"/>
        </w:rPr>
        <w:t>5</w:t>
      </w:r>
      <w:r w:rsidRPr="005D61FB">
        <w:rPr>
          <w:rFonts w:asciiTheme="minorHAnsi" w:hAnsiTheme="minorHAnsi" w:cstheme="minorHAnsi"/>
          <w:sz w:val="22"/>
          <w:szCs w:val="22"/>
        </w:rPr>
        <w:t>) patents (including patent applications and their progeny), (</w:t>
      </w:r>
      <w:r w:rsidR="00DD63B4">
        <w:rPr>
          <w:rFonts w:asciiTheme="minorHAnsi" w:hAnsiTheme="minorHAnsi" w:cstheme="minorHAnsi"/>
          <w:sz w:val="22"/>
          <w:szCs w:val="22"/>
        </w:rPr>
        <w:t>6</w:t>
      </w:r>
      <w:r w:rsidRPr="005D61FB">
        <w:rPr>
          <w:rFonts w:asciiTheme="minorHAnsi" w:hAnsiTheme="minorHAnsi" w:cstheme="minorHAnsi"/>
          <w:sz w:val="22"/>
          <w:szCs w:val="22"/>
        </w:rPr>
        <w:t>) copyrights, (</w:t>
      </w:r>
      <w:r w:rsidR="00DD63B4">
        <w:rPr>
          <w:rFonts w:asciiTheme="minorHAnsi" w:hAnsiTheme="minorHAnsi" w:cstheme="minorHAnsi"/>
          <w:sz w:val="22"/>
          <w:szCs w:val="22"/>
        </w:rPr>
        <w:t>7</w:t>
      </w:r>
      <w:r w:rsidRPr="005D61FB">
        <w:rPr>
          <w:rFonts w:asciiTheme="minorHAnsi" w:hAnsiTheme="minorHAnsi" w:cstheme="minorHAnsi"/>
          <w:sz w:val="22"/>
          <w:szCs w:val="22"/>
        </w:rPr>
        <w:t>) trademarks, and (</w:t>
      </w:r>
      <w:r w:rsidR="00DD63B4">
        <w:rPr>
          <w:rFonts w:asciiTheme="minorHAnsi" w:hAnsiTheme="minorHAnsi" w:cstheme="minorHAnsi"/>
          <w:sz w:val="22"/>
          <w:szCs w:val="22"/>
        </w:rPr>
        <w:t>8</w:t>
      </w:r>
      <w:r w:rsidRPr="005D61FB">
        <w:rPr>
          <w:rFonts w:asciiTheme="minorHAnsi" w:hAnsiTheme="minorHAnsi" w:cstheme="minorHAnsi"/>
          <w:sz w:val="22"/>
          <w:szCs w:val="22"/>
        </w:rPr>
        <w:t>) trade secrets necessary for Buyer to make, use, or sell any product or service incorporating or using Covered Intellectual Property.</w:t>
      </w:r>
    </w:p>
    <w:p w14:paraId="180484F2" w14:textId="5C7031F5" w:rsidR="00CC50C4" w:rsidRPr="005D61FB" w:rsidRDefault="00CC50C4" w:rsidP="005E2B7E">
      <w:pPr>
        <w:pStyle w:val="ListParagraph"/>
        <w:numPr>
          <w:ilvl w:val="1"/>
          <w:numId w:val="2"/>
        </w:numPr>
        <w:spacing w:after="240" w:line="240" w:lineRule="auto"/>
        <w:rPr>
          <w:rFonts w:asciiTheme="minorHAnsi" w:hAnsiTheme="minorHAnsi" w:cstheme="minorHAnsi"/>
          <w:sz w:val="22"/>
          <w:szCs w:val="22"/>
        </w:rPr>
      </w:pPr>
      <w:r w:rsidRPr="005D61FB">
        <w:rPr>
          <w:rFonts w:asciiTheme="minorHAnsi" w:hAnsiTheme="minorHAnsi" w:cstheme="minorHAnsi"/>
          <w:b/>
          <w:sz w:val="22"/>
          <w:szCs w:val="22"/>
        </w:rPr>
        <w:t xml:space="preserve">No Transfer of Intellectual Property Rights from Buyer to Seller.  </w:t>
      </w:r>
      <w:r w:rsidRPr="005D61FB">
        <w:rPr>
          <w:rFonts w:asciiTheme="minorHAnsi" w:hAnsiTheme="minorHAnsi" w:cstheme="minorHAnsi"/>
          <w:sz w:val="22"/>
          <w:szCs w:val="22"/>
        </w:rPr>
        <w:t>Unless expressly stated otherwise in this Order,</w:t>
      </w:r>
      <w:r w:rsidRPr="005D61FB">
        <w:rPr>
          <w:rFonts w:asciiTheme="minorHAnsi" w:hAnsiTheme="minorHAnsi" w:cstheme="minorHAnsi"/>
          <w:b/>
          <w:sz w:val="22"/>
          <w:szCs w:val="22"/>
        </w:rPr>
        <w:t xml:space="preserve"> </w:t>
      </w:r>
      <w:r w:rsidRPr="005D61FB">
        <w:rPr>
          <w:rFonts w:asciiTheme="minorHAnsi" w:hAnsiTheme="minorHAnsi" w:cstheme="minorHAnsi"/>
          <w:sz w:val="22"/>
          <w:szCs w:val="22"/>
        </w:rPr>
        <w:t>Buyer does not transfer any right, title, and interest in any of Buyer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w:t>
      </w:r>
      <w:r w:rsidR="0047780E">
        <w:rPr>
          <w:rFonts w:asciiTheme="minorHAnsi" w:hAnsiTheme="minorHAnsi" w:cstheme="minorHAnsi"/>
          <w:sz w:val="22"/>
          <w:szCs w:val="22"/>
        </w:rPr>
        <w:t xml:space="preserve">(i) </w:t>
      </w:r>
      <w:r w:rsidRPr="005D61FB">
        <w:rPr>
          <w:rFonts w:asciiTheme="minorHAnsi" w:hAnsiTheme="minorHAnsi" w:cstheme="minorHAnsi"/>
          <w:sz w:val="22"/>
          <w:szCs w:val="22"/>
        </w:rPr>
        <w:t>improvements, (ii) discoveries, (iii) works, (iv) inventions, (v) patents (including patent applications and their progeny), (vi) copyrights, (vi</w:t>
      </w:r>
      <w:r w:rsidR="0047780E">
        <w:rPr>
          <w:rFonts w:asciiTheme="minorHAnsi" w:hAnsiTheme="minorHAnsi" w:cstheme="minorHAnsi"/>
          <w:sz w:val="22"/>
          <w:szCs w:val="22"/>
        </w:rPr>
        <w:t>i</w:t>
      </w:r>
      <w:r w:rsidRPr="005D61FB">
        <w:rPr>
          <w:rFonts w:asciiTheme="minorHAnsi" w:hAnsiTheme="minorHAnsi" w:cstheme="minorHAnsi"/>
          <w:sz w:val="22"/>
          <w:szCs w:val="22"/>
        </w:rPr>
        <w:t>) trademarks, or (viii) trade secrets to Seller or anyone else whatsoever for any purpose whatsoever except that Buyer grants to Seller such license to Buyer</w:t>
      </w:r>
      <w:r w:rsidR="00BE6008">
        <w:rPr>
          <w:rFonts w:asciiTheme="minorHAnsi" w:hAnsiTheme="minorHAnsi" w:cstheme="minorHAnsi"/>
          <w:sz w:val="22"/>
          <w:szCs w:val="22"/>
        </w:rPr>
        <w:t>’</w:t>
      </w:r>
      <w:r w:rsidRPr="005D61FB">
        <w:rPr>
          <w:rFonts w:asciiTheme="minorHAnsi" w:hAnsiTheme="minorHAnsi" w:cstheme="minorHAnsi"/>
          <w:sz w:val="22"/>
          <w:szCs w:val="22"/>
        </w:rPr>
        <w:t>s</w:t>
      </w:r>
      <w:r w:rsidR="0047780E">
        <w:rPr>
          <w:rFonts w:asciiTheme="minorHAnsi" w:hAnsiTheme="minorHAnsi" w:cstheme="minorHAnsi"/>
          <w:sz w:val="22"/>
          <w:szCs w:val="22"/>
        </w:rPr>
        <w:t xml:space="preserve"> (i)</w:t>
      </w:r>
      <w:r w:rsidRPr="005D61FB">
        <w:rPr>
          <w:rFonts w:asciiTheme="minorHAnsi" w:hAnsiTheme="minorHAnsi" w:cstheme="minorHAnsi"/>
          <w:sz w:val="22"/>
          <w:szCs w:val="22"/>
        </w:rPr>
        <w:t xml:space="preserve"> improvements, (ii) discoveries, (iii) works, (iv) inventions, (v) patents (including patent applications and their progeny), (vi) copyrights, (vi</w:t>
      </w:r>
      <w:r w:rsidR="0047780E">
        <w:rPr>
          <w:rFonts w:asciiTheme="minorHAnsi" w:hAnsiTheme="minorHAnsi" w:cstheme="minorHAnsi"/>
          <w:sz w:val="22"/>
          <w:szCs w:val="22"/>
        </w:rPr>
        <w:t>i</w:t>
      </w:r>
      <w:r w:rsidRPr="005D61FB">
        <w:rPr>
          <w:rFonts w:asciiTheme="minorHAnsi" w:hAnsiTheme="minorHAnsi" w:cstheme="minorHAnsi"/>
          <w:sz w:val="22"/>
          <w:szCs w:val="22"/>
        </w:rPr>
        <w:t>) trademarks, and (viii) trade secrets to the minimum extent such license is reasonably necessary for Seller to meet Seller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obligations to Buyer arising under this Order.  Buyer and Seller each retain all their respective title to all </w:t>
      </w:r>
      <w:r w:rsidR="00DD63B4">
        <w:rPr>
          <w:rFonts w:asciiTheme="minorHAnsi" w:hAnsiTheme="minorHAnsi" w:cstheme="minorHAnsi"/>
          <w:sz w:val="22"/>
          <w:szCs w:val="22"/>
        </w:rPr>
        <w:t xml:space="preserve">(i) </w:t>
      </w:r>
      <w:r w:rsidRPr="005D61FB">
        <w:rPr>
          <w:rFonts w:asciiTheme="minorHAnsi" w:hAnsiTheme="minorHAnsi" w:cstheme="minorHAnsi"/>
          <w:sz w:val="22"/>
          <w:szCs w:val="22"/>
        </w:rPr>
        <w:t>improvements, (ii) discoveries, (iii) works, (iv) inventions, (v) patents (including patent applications and their progeny), (vi) copyrights, (vi</w:t>
      </w:r>
      <w:r w:rsidR="0047780E">
        <w:rPr>
          <w:rFonts w:asciiTheme="minorHAnsi" w:hAnsiTheme="minorHAnsi" w:cstheme="minorHAnsi"/>
          <w:sz w:val="22"/>
          <w:szCs w:val="22"/>
        </w:rPr>
        <w:t>i</w:t>
      </w:r>
      <w:r w:rsidRPr="005D61FB">
        <w:rPr>
          <w:rFonts w:asciiTheme="minorHAnsi" w:hAnsiTheme="minorHAnsi" w:cstheme="minorHAnsi"/>
          <w:sz w:val="22"/>
          <w:szCs w:val="22"/>
        </w:rPr>
        <w:t>) trademarks, and (viii) trade secrets that Buyer and Seller each respectively held before the last date Buyer and Seller execute this Order and nothing in this Order is intended to affect any transfer, sale, or assignment of such title.</w:t>
      </w:r>
    </w:p>
    <w:p w14:paraId="006CF79B" w14:textId="3A55694F" w:rsidR="00CC50C4" w:rsidRPr="005D61FB" w:rsidRDefault="00CC50C4" w:rsidP="005E2B7E">
      <w:pPr>
        <w:pStyle w:val="list1"/>
        <w:keepNext/>
        <w:numPr>
          <w:ilvl w:val="0"/>
          <w:numId w:val="2"/>
        </w:numPr>
        <w:spacing w:line="240" w:lineRule="auto"/>
        <w:rPr>
          <w:rFonts w:asciiTheme="minorHAnsi" w:hAnsiTheme="minorHAnsi" w:cstheme="minorHAnsi"/>
          <w:b/>
          <w:sz w:val="22"/>
          <w:szCs w:val="22"/>
        </w:rPr>
      </w:pPr>
      <w:bookmarkStart w:id="29" w:name="Computer_Software_and_Databases"/>
      <w:r w:rsidRPr="005D61FB">
        <w:rPr>
          <w:rFonts w:asciiTheme="minorHAnsi" w:hAnsiTheme="minorHAnsi" w:cstheme="minorHAnsi"/>
          <w:b/>
          <w:sz w:val="22"/>
          <w:szCs w:val="22"/>
        </w:rPr>
        <w:t>COMPUTER SOFTWARE AND DATABASES</w:t>
      </w:r>
      <w:bookmarkEnd w:id="29"/>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F63B7EB" w14:textId="77777777" w:rsidR="00CC50C4" w:rsidRPr="005D61FB" w:rsidRDefault="00CC50C4" w:rsidP="005E2B7E">
      <w:pPr>
        <w:pStyle w:val="ListParagraph"/>
        <w:keepNext/>
        <w:numPr>
          <w:ilvl w:val="1"/>
          <w:numId w:val="2"/>
        </w:numPr>
        <w:spacing w:line="240" w:lineRule="auto"/>
        <w:contextualSpacing w:val="0"/>
        <w:rPr>
          <w:rFonts w:asciiTheme="minorHAnsi" w:hAnsiTheme="minorHAnsi" w:cstheme="minorHAnsi"/>
          <w:sz w:val="22"/>
          <w:szCs w:val="22"/>
        </w:rPr>
      </w:pPr>
      <w:r w:rsidRPr="005D61FB">
        <w:rPr>
          <w:rFonts w:asciiTheme="minorHAnsi" w:hAnsiTheme="minorHAnsi" w:cstheme="minorHAnsi"/>
          <w:sz w:val="22"/>
          <w:szCs w:val="22"/>
        </w:rPr>
        <w:t>Definitions:</w:t>
      </w:r>
    </w:p>
    <w:p w14:paraId="5F939E91" w14:textId="3D957576" w:rsidR="00CC50C4" w:rsidRPr="005D61FB" w:rsidRDefault="00BE6008" w:rsidP="007C700D">
      <w:pPr>
        <w:pStyle w:val="list10"/>
        <w:numPr>
          <w:ilvl w:val="2"/>
          <w:numId w:val="2"/>
        </w:numPr>
        <w:spacing w:before="0" w:after="0"/>
        <w:ind w:left="1627" w:hanging="547"/>
        <w:jc w:val="both"/>
        <w:rPr>
          <w:rFonts w:asciiTheme="minorHAnsi" w:hAnsiTheme="minorHAnsi" w:cstheme="minorHAnsi"/>
          <w:sz w:val="22"/>
          <w:szCs w:val="22"/>
        </w:rPr>
      </w:pPr>
      <w:r>
        <w:rPr>
          <w:rFonts w:asciiTheme="minorHAnsi" w:hAnsiTheme="minorHAnsi" w:cstheme="minorHAnsi"/>
          <w:sz w:val="22"/>
          <w:szCs w:val="22"/>
        </w:rPr>
        <w:t>“</w:t>
      </w:r>
      <w:r w:rsidR="00CC50C4" w:rsidRPr="005D61FB">
        <w:rPr>
          <w:rFonts w:asciiTheme="minorHAnsi" w:hAnsiTheme="minorHAnsi" w:cstheme="minorHAnsi"/>
          <w:sz w:val="22"/>
          <w:szCs w:val="22"/>
        </w:rPr>
        <w:t>Computer software</w:t>
      </w:r>
      <w:r>
        <w:rPr>
          <w:rFonts w:asciiTheme="minorHAnsi" w:hAnsiTheme="minorHAnsi" w:cstheme="minorHAnsi"/>
          <w:sz w:val="22"/>
          <w:szCs w:val="22"/>
        </w:rPr>
        <w:t>”</w:t>
      </w:r>
      <w:r w:rsidR="00CC50C4" w:rsidRPr="005D61FB">
        <w:rPr>
          <w:rFonts w:asciiTheme="minorHAnsi" w:hAnsiTheme="minorHAnsi" w:cstheme="minorHAnsi"/>
          <w:sz w:val="22"/>
          <w:szCs w:val="22"/>
        </w:rPr>
        <w:t xml:space="preserve"> means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w:t>
      </w:r>
    </w:p>
    <w:p w14:paraId="3D371125" w14:textId="5BC7EB99" w:rsidR="00CC50C4" w:rsidRPr="005D61FB" w:rsidRDefault="00BE6008" w:rsidP="007C700D">
      <w:pPr>
        <w:pStyle w:val="list10"/>
        <w:numPr>
          <w:ilvl w:val="2"/>
          <w:numId w:val="2"/>
        </w:numPr>
        <w:spacing w:before="0" w:after="0"/>
        <w:ind w:left="1627" w:hanging="547"/>
        <w:jc w:val="both"/>
        <w:rPr>
          <w:rFonts w:asciiTheme="minorHAnsi" w:hAnsiTheme="minorHAnsi" w:cstheme="minorHAnsi"/>
          <w:sz w:val="22"/>
          <w:szCs w:val="22"/>
        </w:rPr>
      </w:pPr>
      <w:r>
        <w:rPr>
          <w:rFonts w:asciiTheme="minorHAnsi" w:hAnsiTheme="minorHAnsi" w:cstheme="minorHAnsi"/>
          <w:sz w:val="22"/>
          <w:szCs w:val="22"/>
        </w:rPr>
        <w:t>“</w:t>
      </w:r>
      <w:r w:rsidR="00CC50C4" w:rsidRPr="005D61FB">
        <w:rPr>
          <w:rFonts w:asciiTheme="minorHAnsi" w:hAnsiTheme="minorHAnsi" w:cstheme="minorHAnsi"/>
          <w:sz w:val="22"/>
          <w:szCs w:val="22"/>
        </w:rPr>
        <w:t>Computer database</w:t>
      </w:r>
      <w:r>
        <w:rPr>
          <w:rFonts w:asciiTheme="minorHAnsi" w:hAnsiTheme="minorHAnsi" w:cstheme="minorHAnsi"/>
          <w:sz w:val="22"/>
          <w:szCs w:val="22"/>
        </w:rPr>
        <w:t>”</w:t>
      </w:r>
      <w:r w:rsidR="00CC50C4" w:rsidRPr="005D61FB">
        <w:rPr>
          <w:rFonts w:asciiTheme="minorHAnsi" w:hAnsiTheme="minorHAnsi" w:cstheme="minorHAnsi"/>
          <w:sz w:val="22"/>
          <w:szCs w:val="22"/>
        </w:rPr>
        <w:t xml:space="preserve"> means a collection of recorded data in a form capable of being processed by a computer. The term does not include computer software.</w:t>
      </w:r>
    </w:p>
    <w:p w14:paraId="04998493" w14:textId="38BFE189" w:rsidR="00CC50C4" w:rsidRPr="005D61FB" w:rsidRDefault="00CC50C4" w:rsidP="0078432A">
      <w:pPr>
        <w:pStyle w:val="ListParagraph"/>
        <w:numPr>
          <w:ilvl w:val="1"/>
          <w:numId w:val="2"/>
        </w:numPr>
        <w:spacing w:after="240" w:line="240" w:lineRule="auto"/>
        <w:contextualSpacing w:val="0"/>
        <w:rPr>
          <w:rFonts w:asciiTheme="minorHAnsi" w:hAnsiTheme="minorHAnsi" w:cstheme="minorHAnsi"/>
          <w:sz w:val="22"/>
          <w:szCs w:val="22"/>
        </w:rPr>
      </w:pPr>
      <w:r w:rsidRPr="005D61FB">
        <w:rPr>
          <w:rFonts w:asciiTheme="minorHAnsi" w:hAnsiTheme="minorHAnsi" w:cstheme="minorHAnsi"/>
          <w:sz w:val="22"/>
          <w:szCs w:val="22"/>
        </w:rPr>
        <w:t>Seller shall test all computer software and/or computer databases (including the media it is delivered on) for computer viruses before delivery of such software and/or databases in any medium or in any system.  All computer software and/or computer databases delivered by Seller shall contain no known viruses that are detectable with the latest version of commercially available virus detection software.  In addition, Seller shall test any computer software and/or computer databases received from Buyer for viruses prior to use in performing this Order.  Seller shall provide Buyer with immediate written notice of any viruses detected in Buyer-provided computer software and/or computer databases.  Unless otherwise agreed in writing, any license agreement covering the use of any computer software and/or computer databases delivered under this Order must be paid-up and perpetual, shall not contain any routine to disable the computer software and/or computer databases in the future, and shall permit transfer.  No copy-protection devices, codes, or systems shall be used that would prevent Buyer from copying delivered software and/or data; however, a license agreement or other Order terms may specify a maximum number of copies that may be made.  Any limited rights or other legend(s) permissibly applied under this Order shall be digitally included on the same media as the delivered computer software and/or computer databases, and also displayed in human-readable form on a visible surface of the media carrying the digital computer software and/or computer databases.</w:t>
      </w:r>
    </w:p>
    <w:p w14:paraId="107F9D7F" w14:textId="24B8061E" w:rsidR="005A088D" w:rsidRPr="005D61FB" w:rsidRDefault="00F25B16" w:rsidP="00216967">
      <w:pPr>
        <w:pStyle w:val="ListParagraph"/>
        <w:keepNext/>
        <w:numPr>
          <w:ilvl w:val="0"/>
          <w:numId w:val="2"/>
        </w:numPr>
        <w:spacing w:line="240" w:lineRule="auto"/>
        <w:contextualSpacing w:val="0"/>
        <w:rPr>
          <w:rFonts w:asciiTheme="minorHAnsi" w:hAnsiTheme="minorHAnsi" w:cstheme="minorHAnsi"/>
          <w:b/>
          <w:sz w:val="22"/>
          <w:szCs w:val="22"/>
        </w:rPr>
      </w:pPr>
      <w:bookmarkStart w:id="30" w:name="Export_Comp"/>
      <w:r w:rsidRPr="005D61FB">
        <w:rPr>
          <w:rFonts w:asciiTheme="minorHAnsi" w:hAnsiTheme="minorHAnsi" w:cstheme="minorHAnsi"/>
          <w:b/>
          <w:sz w:val="22"/>
          <w:szCs w:val="22"/>
          <w:lang w:val="fr-FR"/>
        </w:rPr>
        <w:lastRenderedPageBreak/>
        <w:t xml:space="preserve">EXPORT AND IMPORT </w:t>
      </w:r>
      <w:r w:rsidRPr="005D61FB">
        <w:rPr>
          <w:rFonts w:asciiTheme="minorHAnsi" w:hAnsiTheme="minorHAnsi" w:cstheme="minorHAnsi"/>
          <w:b/>
          <w:sz w:val="22"/>
          <w:szCs w:val="22"/>
        </w:rPr>
        <w:t>COMPLIANCE</w:t>
      </w:r>
      <w:r w:rsidR="005A088D" w:rsidRPr="005D61FB">
        <w:rPr>
          <w:rFonts w:asciiTheme="minorHAnsi" w:hAnsiTheme="minorHAnsi" w:cstheme="minorHAnsi"/>
          <w:b/>
          <w:sz w:val="22"/>
          <w:szCs w:val="22"/>
          <w:lang w:val="fr-FR"/>
        </w:rPr>
        <w:t>.</w:t>
      </w:r>
      <w:bookmarkEnd w:id="30"/>
      <w:r w:rsidR="00BF790F" w:rsidRPr="005D61FB">
        <w:rPr>
          <w:rFonts w:asciiTheme="minorHAnsi" w:hAnsiTheme="minorHAnsi" w:cstheme="minorHAnsi"/>
          <w:b/>
          <w:sz w:val="22"/>
          <w:szCs w:val="22"/>
          <w:lang w:val="fr-FR"/>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AC9DD6B" w14:textId="2546BC96" w:rsidR="005A088D" w:rsidRPr="001D0265" w:rsidRDefault="00FA17D3" w:rsidP="00A0566E">
      <w:pPr>
        <w:numPr>
          <w:ilvl w:val="1"/>
          <w:numId w:val="2"/>
        </w:numPr>
        <w:autoSpaceDE w:val="0"/>
        <w:autoSpaceDN w:val="0"/>
        <w:adjustRightInd w:val="0"/>
        <w:spacing w:line="240" w:lineRule="auto"/>
        <w:rPr>
          <w:rFonts w:asciiTheme="minorHAnsi" w:hAnsiTheme="minorHAnsi" w:cstheme="minorHAnsi"/>
          <w:sz w:val="22"/>
          <w:szCs w:val="22"/>
        </w:rPr>
      </w:pPr>
      <w:r w:rsidRPr="001D0265">
        <w:rPr>
          <w:rFonts w:asciiTheme="minorHAnsi" w:hAnsiTheme="minorHAnsi" w:cs="Arial"/>
          <w:sz w:val="22"/>
          <w:szCs w:val="22"/>
        </w:rPr>
        <w:t>Seller’s performance of this Order may involve the use of or access to articles, technical data, or software subject to export controls under 22 United States Code 2751 – 2796 (Arms Export Control Act) and 22 Code of Federal Regulations 120-130 (International Traffic in Arms Regulations) or 50 United States Code 2401 – 2420 (Export Administration Act) and 15 Code of Federal Regulations 768 – 799 (Export Administration Regulations) and their successor and supplemental laws and regulations (collectively hereinafter referred to as the “Export Laws and Regulations”). Seller represents and warrants that it is either</w:t>
      </w:r>
      <w:r w:rsidR="00F25B16" w:rsidRPr="001D0265">
        <w:rPr>
          <w:rFonts w:asciiTheme="minorHAnsi" w:hAnsiTheme="minorHAnsi" w:cstheme="minorHAnsi"/>
          <w:sz w:val="22"/>
          <w:szCs w:val="22"/>
        </w:rPr>
        <w:t>:</w:t>
      </w:r>
    </w:p>
    <w:p w14:paraId="7D4001E6" w14:textId="77777777" w:rsidR="005A088D" w:rsidRPr="001D0265" w:rsidRDefault="00F25B16" w:rsidP="0083216F">
      <w:pPr>
        <w:numPr>
          <w:ilvl w:val="2"/>
          <w:numId w:val="2"/>
        </w:numPr>
        <w:autoSpaceDE w:val="0"/>
        <w:autoSpaceDN w:val="0"/>
        <w:adjustRightInd w:val="0"/>
        <w:spacing w:line="240" w:lineRule="auto"/>
        <w:ind w:left="1440" w:hanging="360"/>
        <w:rPr>
          <w:rFonts w:asciiTheme="minorHAnsi" w:hAnsiTheme="minorHAnsi" w:cstheme="minorHAnsi"/>
          <w:sz w:val="22"/>
          <w:szCs w:val="22"/>
        </w:rPr>
      </w:pPr>
      <w:r w:rsidRPr="001D0265">
        <w:rPr>
          <w:rFonts w:asciiTheme="minorHAnsi" w:hAnsiTheme="minorHAnsi" w:cstheme="minorHAnsi"/>
          <w:sz w:val="22"/>
          <w:szCs w:val="22"/>
        </w:rPr>
        <w:t>A U.S. Person as that term is defined in the Export Laws and Regulations; or</w:t>
      </w:r>
    </w:p>
    <w:p w14:paraId="1B95BEF5" w14:textId="4FE8CC98" w:rsidR="00BF790F" w:rsidRPr="001D0265" w:rsidRDefault="00F25B16" w:rsidP="0083216F">
      <w:pPr>
        <w:numPr>
          <w:ilvl w:val="2"/>
          <w:numId w:val="2"/>
        </w:numPr>
        <w:autoSpaceDE w:val="0"/>
        <w:autoSpaceDN w:val="0"/>
        <w:adjustRightInd w:val="0"/>
        <w:spacing w:line="240" w:lineRule="auto"/>
        <w:ind w:left="1440" w:hanging="360"/>
        <w:rPr>
          <w:rFonts w:asciiTheme="minorHAnsi" w:hAnsiTheme="minorHAnsi" w:cstheme="minorHAnsi"/>
          <w:sz w:val="22"/>
          <w:szCs w:val="22"/>
        </w:rPr>
      </w:pPr>
      <w:r w:rsidRPr="001D0265">
        <w:rPr>
          <w:rFonts w:asciiTheme="minorHAnsi" w:hAnsiTheme="minorHAnsi" w:cstheme="minorHAnsi"/>
          <w:sz w:val="22"/>
          <w:szCs w:val="22"/>
        </w:rPr>
        <w:t>That it has disclosed to Buyer</w:t>
      </w:r>
      <w:r w:rsidR="00BE6008" w:rsidRPr="001D0265">
        <w:rPr>
          <w:rFonts w:asciiTheme="minorHAnsi" w:hAnsiTheme="minorHAnsi" w:cstheme="minorHAnsi"/>
          <w:sz w:val="22"/>
          <w:szCs w:val="22"/>
        </w:rPr>
        <w:t>’</w:t>
      </w:r>
      <w:r w:rsidRPr="001D0265">
        <w:rPr>
          <w:rFonts w:asciiTheme="minorHAnsi" w:hAnsiTheme="minorHAnsi" w:cstheme="minorHAnsi"/>
          <w:sz w:val="22"/>
          <w:szCs w:val="22"/>
        </w:rPr>
        <w:t>s Representative in writing the country in which it is incorporated or otherwise organized to do business, or if a natural person, all citizenships and U</w:t>
      </w:r>
      <w:r w:rsidR="003866A9" w:rsidRPr="001D0265">
        <w:rPr>
          <w:rFonts w:asciiTheme="minorHAnsi" w:hAnsiTheme="minorHAnsi" w:cstheme="minorHAnsi"/>
          <w:sz w:val="22"/>
          <w:szCs w:val="22"/>
        </w:rPr>
        <w:t>.</w:t>
      </w:r>
      <w:r w:rsidRPr="001D0265">
        <w:rPr>
          <w:rFonts w:asciiTheme="minorHAnsi" w:hAnsiTheme="minorHAnsi" w:cstheme="minorHAnsi"/>
          <w:sz w:val="22"/>
          <w:szCs w:val="22"/>
        </w:rPr>
        <w:t>S</w:t>
      </w:r>
      <w:r w:rsidR="003866A9" w:rsidRPr="001D0265">
        <w:rPr>
          <w:rFonts w:asciiTheme="minorHAnsi" w:hAnsiTheme="minorHAnsi" w:cstheme="minorHAnsi"/>
          <w:sz w:val="22"/>
          <w:szCs w:val="22"/>
        </w:rPr>
        <w:t>.</w:t>
      </w:r>
      <w:r w:rsidRPr="001D0265">
        <w:rPr>
          <w:rFonts w:asciiTheme="minorHAnsi" w:hAnsiTheme="minorHAnsi" w:cstheme="minorHAnsi"/>
          <w:sz w:val="22"/>
          <w:szCs w:val="22"/>
        </w:rPr>
        <w:t xml:space="preserve"> immigration status. </w:t>
      </w:r>
    </w:p>
    <w:p w14:paraId="5ACB6DC8" w14:textId="77777777" w:rsidR="0089021E" w:rsidRPr="001D0265" w:rsidRDefault="00F25B16" w:rsidP="00A0566E">
      <w:pPr>
        <w:numPr>
          <w:ilvl w:val="1"/>
          <w:numId w:val="2"/>
        </w:numPr>
        <w:autoSpaceDE w:val="0"/>
        <w:autoSpaceDN w:val="0"/>
        <w:adjustRightInd w:val="0"/>
        <w:spacing w:line="240" w:lineRule="auto"/>
        <w:rPr>
          <w:rFonts w:asciiTheme="minorHAnsi" w:hAnsiTheme="minorHAnsi" w:cstheme="minorHAnsi"/>
          <w:sz w:val="22"/>
          <w:szCs w:val="22"/>
        </w:rPr>
      </w:pPr>
      <w:r w:rsidRPr="001D0265">
        <w:rPr>
          <w:rFonts w:asciiTheme="minorHAnsi" w:hAnsiTheme="minorHAnsi" w:cstheme="minorHAnsi"/>
          <w:sz w:val="22"/>
          <w:szCs w:val="22"/>
        </w:rPr>
        <w:t>Seller shall comply with any and all Export Laws and Regulations, and any license(s) issued thereunder.</w:t>
      </w:r>
    </w:p>
    <w:p w14:paraId="493F7503" w14:textId="13FF9393" w:rsidR="005A088D" w:rsidRPr="001D0265" w:rsidRDefault="00FA17D3" w:rsidP="00A0566E">
      <w:pPr>
        <w:numPr>
          <w:ilvl w:val="1"/>
          <w:numId w:val="2"/>
        </w:numPr>
        <w:autoSpaceDE w:val="0"/>
        <w:autoSpaceDN w:val="0"/>
        <w:adjustRightInd w:val="0"/>
        <w:spacing w:line="240" w:lineRule="auto"/>
        <w:rPr>
          <w:rFonts w:asciiTheme="minorHAnsi" w:hAnsiTheme="minorHAnsi" w:cstheme="minorHAnsi"/>
          <w:sz w:val="22"/>
          <w:szCs w:val="22"/>
        </w:rPr>
      </w:pPr>
      <w:r w:rsidRPr="001D0265">
        <w:rPr>
          <w:rFonts w:asciiTheme="minorHAnsi" w:hAnsiTheme="minorHAnsi" w:cs="Arial"/>
          <w:sz w:val="22"/>
          <w:szCs w:val="22"/>
        </w:rPr>
        <w:t xml:space="preserve">Seller shall not give any Foreign Person (including Seller’s own non-U.S. employees or affiliates) access to Technical Data, software or Defense Articles, or provide an unauthorized Defense Service as those terms are defined in the applicable Export Laws and Regulations, without the prior written consent of Buyer.  Any request for such consent must state the intended recipient’s citizenship(s), and status under 8 U.S.C. 1101 and 8 U.S.C. 1324 (the “Immigration and Naturalization Act”), and such other information as Buyer may reasonably request.  No consent granted by Buyer in response to Seller’s request under this paragraph C shall relieve Seller of its obligations to comply with paragraph B of this provision, nor shall any such consent constitute a waiver of the requirements of paragraph B, nor constitute consent for Seller to violate any requirement of the Export Laws and Regulations. </w:t>
      </w:r>
      <w:r w:rsidRPr="001D0265">
        <w:rPr>
          <w:rFonts w:asciiTheme="minorHAnsi" w:hAnsiTheme="minorHAnsi" w:cstheme="minorBidi"/>
          <w:sz w:val="22"/>
          <w:szCs w:val="22"/>
        </w:rPr>
        <w:t>All capitalized terms in this paragraph not otherwise defined in this Order shall have the meaning set forth in the Export Laws and Regulations</w:t>
      </w:r>
      <w:r w:rsidR="00F25B16" w:rsidRPr="001D0265">
        <w:rPr>
          <w:rFonts w:asciiTheme="minorHAnsi" w:hAnsiTheme="minorHAnsi" w:cstheme="minorHAnsi"/>
          <w:sz w:val="22"/>
          <w:szCs w:val="22"/>
        </w:rPr>
        <w:t>.</w:t>
      </w:r>
    </w:p>
    <w:p w14:paraId="2278C863" w14:textId="2806DFDD" w:rsidR="005A088D" w:rsidRPr="001D0265" w:rsidRDefault="00FA17D3" w:rsidP="00A0566E">
      <w:pPr>
        <w:numPr>
          <w:ilvl w:val="1"/>
          <w:numId w:val="2"/>
        </w:numPr>
        <w:autoSpaceDE w:val="0"/>
        <w:autoSpaceDN w:val="0"/>
        <w:adjustRightInd w:val="0"/>
        <w:spacing w:line="240" w:lineRule="auto"/>
        <w:rPr>
          <w:rFonts w:asciiTheme="minorHAnsi" w:hAnsiTheme="minorHAnsi" w:cstheme="minorHAnsi"/>
          <w:sz w:val="22"/>
          <w:szCs w:val="22"/>
        </w:rPr>
      </w:pPr>
      <w:r w:rsidRPr="001D0265">
        <w:rPr>
          <w:rFonts w:asciiTheme="minorHAnsi" w:hAnsiTheme="minorHAnsi" w:cstheme="minorBidi"/>
          <w:sz w:val="22"/>
          <w:szCs w:val="22"/>
        </w:rPr>
        <w:t>Seller shall place the following statement on documents containing technical data controlled by either the Arms Export Control Act or the Export Administration Act:  “WARNING – This document contains technical data whose export is restricted by the Arms Export Control Act (Title 22, U.S.C. Sec. 2751, et seq.) or the Export Administration Act of 1979, as amended, Title 50, U.S.C., App 2401, et seq.  Violations of these export laws can result in severe criminal penalties.  Disseminate in accordance with terms of OPNAVINST 5510.161.”  Additional marking requirements may be included elsewhere in this Order</w:t>
      </w:r>
      <w:r w:rsidR="00F25B16" w:rsidRPr="001D0265">
        <w:rPr>
          <w:rFonts w:asciiTheme="minorHAnsi" w:hAnsiTheme="minorHAnsi" w:cstheme="minorHAnsi"/>
          <w:sz w:val="22"/>
          <w:szCs w:val="22"/>
        </w:rPr>
        <w:t>.</w:t>
      </w:r>
    </w:p>
    <w:p w14:paraId="0EAC3EB5" w14:textId="21FD6399" w:rsidR="005A088D" w:rsidRPr="001D0265" w:rsidRDefault="00F25B16" w:rsidP="002037B9">
      <w:pPr>
        <w:numPr>
          <w:ilvl w:val="1"/>
          <w:numId w:val="2"/>
        </w:numPr>
        <w:autoSpaceDE w:val="0"/>
        <w:autoSpaceDN w:val="0"/>
        <w:adjustRightInd w:val="0"/>
        <w:spacing w:after="240" w:line="240" w:lineRule="auto"/>
        <w:rPr>
          <w:rFonts w:asciiTheme="minorHAnsi" w:hAnsiTheme="minorHAnsi" w:cstheme="minorHAnsi"/>
          <w:sz w:val="22"/>
          <w:szCs w:val="22"/>
        </w:rPr>
      </w:pPr>
      <w:r w:rsidRPr="001D0265">
        <w:rPr>
          <w:rFonts w:asciiTheme="minorHAnsi" w:hAnsiTheme="minorHAnsi" w:cstheme="minorHAnsi"/>
          <w:sz w:val="22"/>
          <w:szCs w:val="22"/>
        </w:rPr>
        <w:t>The substance of this provision shall be incorporated into any lower-tier subcontract entered into by Seller for the performance of any part of the work under this Order</w:t>
      </w:r>
      <w:r w:rsidR="00FA17D3" w:rsidRPr="001D0265">
        <w:rPr>
          <w:rFonts w:asciiTheme="minorHAnsi" w:hAnsiTheme="minorHAnsi" w:cstheme="minorHAnsi"/>
          <w:sz w:val="22"/>
          <w:szCs w:val="22"/>
        </w:rPr>
        <w:t xml:space="preserve"> </w:t>
      </w:r>
      <w:r w:rsidR="00FA17D3" w:rsidRPr="001D0265">
        <w:rPr>
          <w:rFonts w:asciiTheme="minorHAnsi" w:hAnsiTheme="minorHAnsi" w:cstheme="minorBidi"/>
          <w:sz w:val="22"/>
          <w:szCs w:val="22"/>
        </w:rPr>
        <w:t>involving export-controlled information</w:t>
      </w:r>
      <w:r w:rsidRPr="001D0265">
        <w:rPr>
          <w:rFonts w:asciiTheme="minorHAnsi" w:hAnsiTheme="minorHAnsi" w:cstheme="minorHAnsi"/>
          <w:sz w:val="22"/>
          <w:szCs w:val="22"/>
        </w:rPr>
        <w:t>.</w:t>
      </w:r>
    </w:p>
    <w:p w14:paraId="33109B19" w14:textId="1CF51EC4" w:rsidR="00C53BB5" w:rsidRPr="005D61FB" w:rsidRDefault="002037B9" w:rsidP="00A0566E">
      <w:pPr>
        <w:pStyle w:val="ListParagraph"/>
        <w:numPr>
          <w:ilvl w:val="0"/>
          <w:numId w:val="2"/>
        </w:numPr>
        <w:spacing w:line="240" w:lineRule="auto"/>
        <w:contextualSpacing w:val="0"/>
        <w:rPr>
          <w:rFonts w:asciiTheme="minorHAnsi" w:hAnsiTheme="minorHAnsi" w:cstheme="minorHAnsi"/>
          <w:b/>
          <w:sz w:val="22"/>
          <w:szCs w:val="22"/>
        </w:rPr>
      </w:pPr>
      <w:bookmarkStart w:id="31" w:name="Information_Security"/>
      <w:bookmarkEnd w:id="31"/>
      <w:r>
        <w:rPr>
          <w:rFonts w:asciiTheme="minorHAnsi" w:hAnsiTheme="minorHAnsi" w:cstheme="minorHAnsi"/>
          <w:b/>
          <w:sz w:val="22"/>
          <w:szCs w:val="22"/>
        </w:rPr>
        <w:t>INFORMATION SECURITY</w:t>
      </w:r>
      <w:r w:rsidR="00CC50C4" w:rsidRPr="005D61FB">
        <w:rPr>
          <w:rFonts w:asciiTheme="minorHAnsi" w:hAnsiTheme="minorHAnsi" w:cstheme="minorHAnsi"/>
          <w:b/>
          <w:sz w:val="22"/>
          <w:szCs w:val="22"/>
        </w:rPr>
        <w:t>.</w:t>
      </w:r>
      <w:r w:rsidR="00CC50C4"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1DEF573" w14:textId="1CED5986" w:rsidR="002037B9" w:rsidRPr="00056D37" w:rsidRDefault="002037B9" w:rsidP="00196B2E">
      <w:pPr>
        <w:pStyle w:val="ListParagraph"/>
        <w:numPr>
          <w:ilvl w:val="5"/>
          <w:numId w:val="20"/>
        </w:numPr>
        <w:spacing w:after="120" w:line="240" w:lineRule="auto"/>
        <w:ind w:left="1080" w:hanging="360"/>
        <w:rPr>
          <w:rFonts w:asciiTheme="minorHAnsi" w:hAnsiTheme="minorHAnsi" w:cstheme="minorHAnsi"/>
          <w:sz w:val="22"/>
          <w:szCs w:val="22"/>
        </w:rPr>
      </w:pPr>
      <w:r w:rsidRPr="00056D37">
        <w:rPr>
          <w:rFonts w:asciiTheme="minorHAnsi" w:hAnsiTheme="minorHAnsi" w:cstheme="minorHAnsi"/>
          <w:sz w:val="22"/>
          <w:szCs w:val="22"/>
        </w:rPr>
        <w:t>Seller shall implement administrative, physical and technical safeguards to adequately protect Buyer-provided information (</w:t>
      </w:r>
      <w:r w:rsidR="00BE6008">
        <w:rPr>
          <w:rFonts w:asciiTheme="minorHAnsi" w:hAnsiTheme="minorHAnsi" w:cstheme="minorHAnsi"/>
          <w:sz w:val="22"/>
          <w:szCs w:val="22"/>
        </w:rPr>
        <w:t>“</w:t>
      </w:r>
      <w:r w:rsidRPr="00056D37">
        <w:rPr>
          <w:rFonts w:asciiTheme="minorHAnsi" w:hAnsiTheme="minorHAnsi" w:cstheme="minorHAnsi"/>
          <w:sz w:val="22"/>
          <w:szCs w:val="22"/>
        </w:rPr>
        <w:t>Buyer Information</w:t>
      </w:r>
      <w:r w:rsidR="00BE6008">
        <w:rPr>
          <w:rFonts w:asciiTheme="minorHAnsi" w:hAnsiTheme="minorHAnsi" w:cstheme="minorHAnsi"/>
          <w:sz w:val="22"/>
          <w:szCs w:val="22"/>
        </w:rPr>
        <w:t>”</w:t>
      </w:r>
      <w:r w:rsidRPr="00056D37">
        <w:rPr>
          <w:rFonts w:asciiTheme="minorHAnsi" w:hAnsiTheme="minorHAnsi" w:cstheme="minorHAnsi"/>
          <w:sz w:val="22"/>
          <w:szCs w:val="22"/>
        </w:rPr>
        <w:t>) in accordance with any law, regulation or contractual obligations applicable to such information.  For Buyer Information stored in an electronic database or transmitted electronically, Seller shall comply with any Buyer-specified safeguards set forth in this Order, or if no such safeguards are specified herein, Seller</w:t>
      </w:r>
      <w:r w:rsidR="00BE6008">
        <w:rPr>
          <w:rFonts w:asciiTheme="minorHAnsi" w:hAnsiTheme="minorHAnsi" w:cstheme="minorHAnsi"/>
          <w:sz w:val="22"/>
          <w:szCs w:val="22"/>
        </w:rPr>
        <w:t>’</w:t>
      </w:r>
      <w:r w:rsidRPr="00056D37">
        <w:rPr>
          <w:rFonts w:asciiTheme="minorHAnsi" w:hAnsiTheme="minorHAnsi" w:cstheme="minorHAnsi"/>
          <w:sz w:val="22"/>
          <w:szCs w:val="22"/>
        </w:rPr>
        <w:t>s safeguards shall be no less rigorous than the Center for Internet Security</w:t>
      </w:r>
      <w:r w:rsidR="00BE6008">
        <w:rPr>
          <w:rFonts w:asciiTheme="minorHAnsi" w:hAnsiTheme="minorHAnsi" w:cstheme="minorHAnsi"/>
          <w:sz w:val="22"/>
          <w:szCs w:val="22"/>
        </w:rPr>
        <w:t>’</w:t>
      </w:r>
      <w:r w:rsidRPr="00056D37">
        <w:rPr>
          <w:rFonts w:asciiTheme="minorHAnsi" w:hAnsiTheme="minorHAnsi" w:cstheme="minorHAnsi"/>
          <w:sz w:val="22"/>
          <w:szCs w:val="22"/>
        </w:rPr>
        <w:t>s CIS Controls</w:t>
      </w:r>
      <w:r w:rsidRPr="00056D37">
        <w:rPr>
          <w:rFonts w:asciiTheme="minorHAnsi" w:hAnsiTheme="minorHAnsi" w:cstheme="minorHAnsi"/>
          <w:sz w:val="22"/>
          <w:szCs w:val="22"/>
          <w:vertAlign w:val="superscript"/>
        </w:rPr>
        <w:t>TM</w:t>
      </w:r>
      <w:r w:rsidRPr="00056D37">
        <w:rPr>
          <w:rFonts w:asciiTheme="minorHAnsi" w:hAnsiTheme="minorHAnsi" w:cstheme="minorHAnsi"/>
          <w:sz w:val="22"/>
          <w:szCs w:val="22"/>
        </w:rPr>
        <w:t xml:space="preserve">, found at </w:t>
      </w:r>
      <w:hyperlink r:id="rId16" w:history="1">
        <w:r w:rsidRPr="00056D37">
          <w:rPr>
            <w:rStyle w:val="Hyperlink"/>
            <w:rFonts w:asciiTheme="minorHAnsi" w:hAnsiTheme="minorHAnsi" w:cstheme="minorHAnsi"/>
            <w:sz w:val="22"/>
            <w:szCs w:val="22"/>
          </w:rPr>
          <w:t>https://www.cisecurity.org/controls/</w:t>
        </w:r>
      </w:hyperlink>
      <w:r w:rsidRPr="00056D37">
        <w:rPr>
          <w:rFonts w:asciiTheme="minorHAnsi" w:hAnsiTheme="minorHAnsi" w:cstheme="minorHAnsi"/>
          <w:sz w:val="22"/>
          <w:szCs w:val="22"/>
        </w:rPr>
        <w:t>.</w:t>
      </w:r>
    </w:p>
    <w:p w14:paraId="617AE95C" w14:textId="3ED7788A" w:rsidR="002037B9" w:rsidRPr="00056D37" w:rsidRDefault="002037B9" w:rsidP="00196B2E">
      <w:pPr>
        <w:pStyle w:val="ListParagraph"/>
        <w:numPr>
          <w:ilvl w:val="5"/>
          <w:numId w:val="20"/>
        </w:numPr>
        <w:spacing w:after="120" w:line="240" w:lineRule="auto"/>
        <w:ind w:left="1080" w:hanging="360"/>
        <w:rPr>
          <w:rFonts w:asciiTheme="minorHAnsi" w:hAnsiTheme="minorHAnsi" w:cstheme="minorHAnsi"/>
          <w:sz w:val="22"/>
          <w:szCs w:val="22"/>
        </w:rPr>
      </w:pPr>
      <w:r w:rsidRPr="00056D37">
        <w:rPr>
          <w:rFonts w:asciiTheme="minorHAnsi" w:hAnsiTheme="minorHAnsi" w:cstheme="minorHAnsi"/>
          <w:sz w:val="22"/>
          <w:szCs w:val="22"/>
        </w:rPr>
        <w:t xml:space="preserve">If Seller becomes aware of any compromise of Buyer Information (an </w:t>
      </w:r>
      <w:r w:rsidR="00BE6008">
        <w:rPr>
          <w:rFonts w:asciiTheme="minorHAnsi" w:hAnsiTheme="minorHAnsi" w:cstheme="minorHAnsi"/>
          <w:sz w:val="22"/>
          <w:szCs w:val="22"/>
        </w:rPr>
        <w:t>“</w:t>
      </w:r>
      <w:r w:rsidRPr="00056D37">
        <w:rPr>
          <w:rFonts w:asciiTheme="minorHAnsi" w:hAnsiTheme="minorHAnsi" w:cstheme="minorHAnsi"/>
          <w:sz w:val="22"/>
          <w:szCs w:val="22"/>
        </w:rPr>
        <w:t>Incident</w:t>
      </w:r>
      <w:r w:rsidR="00BE6008">
        <w:rPr>
          <w:rFonts w:asciiTheme="minorHAnsi" w:hAnsiTheme="minorHAnsi" w:cstheme="minorHAnsi"/>
          <w:sz w:val="22"/>
          <w:szCs w:val="22"/>
        </w:rPr>
        <w:t>”</w:t>
      </w:r>
      <w:r w:rsidRPr="00056D37">
        <w:rPr>
          <w:rFonts w:asciiTheme="minorHAnsi" w:hAnsiTheme="minorHAnsi" w:cstheme="minorHAnsi"/>
          <w:sz w:val="22"/>
          <w:szCs w:val="22"/>
        </w:rPr>
        <w:t xml:space="preserve">), Seller shall take appropriate immediate actions to investigate and contain the Incident and any associated risks, including notification to Buyer within seventy-two (72) hours after learning of the Incident. As used in this clause, </w:t>
      </w:r>
      <w:r w:rsidR="00BE6008">
        <w:rPr>
          <w:rFonts w:asciiTheme="minorHAnsi" w:hAnsiTheme="minorHAnsi" w:cstheme="minorHAnsi"/>
          <w:sz w:val="22"/>
          <w:szCs w:val="22"/>
        </w:rPr>
        <w:t>“</w:t>
      </w:r>
      <w:r w:rsidRPr="00056D37">
        <w:rPr>
          <w:rFonts w:asciiTheme="minorHAnsi" w:hAnsiTheme="minorHAnsi" w:cstheme="minorHAnsi"/>
          <w:sz w:val="22"/>
          <w:szCs w:val="22"/>
        </w:rPr>
        <w:t>compromise</w:t>
      </w:r>
      <w:r w:rsidR="00BE6008">
        <w:rPr>
          <w:rFonts w:asciiTheme="minorHAnsi" w:hAnsiTheme="minorHAnsi" w:cstheme="minorHAnsi"/>
          <w:sz w:val="22"/>
          <w:szCs w:val="22"/>
        </w:rPr>
        <w:t>”</w:t>
      </w:r>
      <w:r w:rsidRPr="00056D37">
        <w:rPr>
          <w:rFonts w:asciiTheme="minorHAnsi" w:hAnsiTheme="minorHAnsi" w:cstheme="minorHAnsi"/>
          <w:sz w:val="22"/>
          <w:szCs w:val="22"/>
        </w:rPr>
        <w:t xml:space="preserve"> means that information has been exposed to unauthorized access, inadvertent disclosure, known misuse, loss, destruction, or alteration other than as required to perform this Order.</w:t>
      </w:r>
    </w:p>
    <w:p w14:paraId="43574B30" w14:textId="02AA050C" w:rsidR="002037B9" w:rsidRPr="00056D37" w:rsidRDefault="002037B9" w:rsidP="00196B2E">
      <w:pPr>
        <w:pStyle w:val="ListParagraph"/>
        <w:numPr>
          <w:ilvl w:val="5"/>
          <w:numId w:val="20"/>
        </w:numPr>
        <w:spacing w:after="120" w:line="240" w:lineRule="auto"/>
        <w:ind w:left="1080" w:hanging="360"/>
        <w:rPr>
          <w:rFonts w:asciiTheme="minorHAnsi" w:hAnsiTheme="minorHAnsi" w:cstheme="minorHAnsi"/>
          <w:sz w:val="22"/>
          <w:szCs w:val="22"/>
        </w:rPr>
      </w:pPr>
      <w:r w:rsidRPr="00056D37">
        <w:rPr>
          <w:rFonts w:asciiTheme="minorHAnsi" w:hAnsiTheme="minorHAnsi" w:cstheme="minorHAnsi"/>
          <w:sz w:val="22"/>
          <w:szCs w:val="22"/>
        </w:rPr>
        <w:t>Upon request, Seller shall provide reasonable assurances to Buyer of compliance with the requirements of this provision, and reasonable cooperation in connection with an investigation regarding the nature and scope of any Incident. Any costs incurred by Buyer or Seller in investigating or remedying Incidents shall be borne by S</w:t>
      </w:r>
      <w:r w:rsidR="00B34811">
        <w:rPr>
          <w:rFonts w:asciiTheme="minorHAnsi" w:hAnsiTheme="minorHAnsi" w:cstheme="minorHAnsi"/>
          <w:sz w:val="22"/>
          <w:szCs w:val="22"/>
        </w:rPr>
        <w:t>eller.</w:t>
      </w:r>
    </w:p>
    <w:p w14:paraId="06EC35FA" w14:textId="77777777" w:rsidR="002037B9" w:rsidRPr="00056D37" w:rsidRDefault="002037B9" w:rsidP="00196B2E">
      <w:pPr>
        <w:pStyle w:val="ListParagraph"/>
        <w:numPr>
          <w:ilvl w:val="5"/>
          <w:numId w:val="20"/>
        </w:numPr>
        <w:spacing w:after="120" w:line="240" w:lineRule="auto"/>
        <w:ind w:left="1080" w:hanging="360"/>
        <w:rPr>
          <w:rFonts w:asciiTheme="minorHAnsi" w:hAnsiTheme="minorHAnsi" w:cstheme="minorHAnsi"/>
          <w:sz w:val="22"/>
          <w:szCs w:val="22"/>
        </w:rPr>
      </w:pPr>
      <w:r w:rsidRPr="00056D37">
        <w:rPr>
          <w:rFonts w:asciiTheme="minorHAnsi" w:hAnsiTheme="minorHAnsi" w:cstheme="minorHAnsi"/>
          <w:sz w:val="22"/>
          <w:szCs w:val="22"/>
        </w:rPr>
        <w:t>All Buyer Information shall be encrypted (i) if transmitted externally by Seller via any electronic network, or (ii) during electronic storage if potentially accessible by any electronic network external to Seller or otherwise by non-authorized users.</w:t>
      </w:r>
    </w:p>
    <w:p w14:paraId="2EDF5A83" w14:textId="77777777" w:rsidR="002037B9" w:rsidRPr="001A6FF3" w:rsidRDefault="002037B9" w:rsidP="00196B2E">
      <w:pPr>
        <w:pStyle w:val="ListParagraph"/>
        <w:numPr>
          <w:ilvl w:val="5"/>
          <w:numId w:val="20"/>
        </w:numPr>
        <w:spacing w:after="120" w:line="240" w:lineRule="auto"/>
        <w:ind w:left="1080" w:hanging="360"/>
        <w:rPr>
          <w:rFonts w:asciiTheme="minorHAnsi" w:hAnsiTheme="minorHAnsi" w:cstheme="minorHAnsi"/>
          <w:sz w:val="22"/>
          <w:szCs w:val="22"/>
        </w:rPr>
      </w:pPr>
      <w:r w:rsidRPr="00056D37">
        <w:rPr>
          <w:rFonts w:asciiTheme="minorHAnsi" w:hAnsiTheme="minorHAnsi" w:cstheme="minorHAnsi"/>
          <w:sz w:val="22"/>
          <w:szCs w:val="22"/>
        </w:rPr>
        <w:lastRenderedPageBreak/>
        <w:t>This provision is intended to set forth minimum information security requirements and does not alter, change or supersede any more stringent information security requirements found in other contractual obligations agreed to between the parties.</w:t>
      </w:r>
    </w:p>
    <w:p w14:paraId="5286023E" w14:textId="430B60DD" w:rsidR="00CC50C4" w:rsidRPr="00C53BB5" w:rsidRDefault="00CC50C4" w:rsidP="00C53BB5">
      <w:pPr>
        <w:pStyle w:val="ListParagraph"/>
        <w:spacing w:line="240" w:lineRule="auto"/>
        <w:contextualSpacing w:val="0"/>
        <w:rPr>
          <w:rFonts w:asciiTheme="minorHAnsi" w:hAnsiTheme="minorHAnsi" w:cstheme="minorHAnsi"/>
          <w:b/>
          <w:sz w:val="22"/>
          <w:szCs w:val="22"/>
        </w:rPr>
      </w:pPr>
    </w:p>
    <w:p w14:paraId="7A10EEB2" w14:textId="471EEDE7" w:rsidR="008C4591" w:rsidRPr="005D61FB" w:rsidRDefault="00CC50C4" w:rsidP="00A0566E">
      <w:pPr>
        <w:pStyle w:val="ListParagraph"/>
        <w:numPr>
          <w:ilvl w:val="0"/>
          <w:numId w:val="2"/>
        </w:numPr>
        <w:spacing w:line="240" w:lineRule="auto"/>
        <w:contextualSpacing w:val="0"/>
        <w:rPr>
          <w:rFonts w:asciiTheme="minorHAnsi" w:hAnsiTheme="minorHAnsi" w:cstheme="minorHAnsi"/>
          <w:b/>
          <w:sz w:val="22"/>
          <w:szCs w:val="22"/>
        </w:rPr>
      </w:pPr>
      <w:bookmarkStart w:id="32" w:name="Site_Conditions"/>
      <w:r w:rsidRPr="005D61FB">
        <w:rPr>
          <w:rFonts w:asciiTheme="minorHAnsi" w:hAnsiTheme="minorHAnsi" w:cstheme="minorHAnsi"/>
          <w:b/>
          <w:sz w:val="22"/>
          <w:szCs w:val="22"/>
        </w:rPr>
        <w:t>SITE CONDITIONS</w:t>
      </w:r>
      <w:bookmarkEnd w:id="32"/>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62AA295" w14:textId="0381DA96" w:rsidR="00524330" w:rsidRPr="001519A0" w:rsidRDefault="00FA17D3" w:rsidP="001519A0">
      <w:pPr>
        <w:pStyle w:val="ListParagraph"/>
        <w:spacing w:after="240" w:line="240" w:lineRule="auto"/>
        <w:contextualSpacing w:val="0"/>
      </w:pPr>
      <w:r w:rsidRPr="7F6D5242">
        <w:rPr>
          <w:rFonts w:asciiTheme="minorHAnsi" w:hAnsiTheme="minorHAnsi"/>
          <w:sz w:val="22"/>
          <w:szCs w:val="22"/>
        </w:rPr>
        <w:t>If Seller is required to perform work at Buyer’s or its customer’s site, Seller shall inspect the location of the work and be familiar with its condition at the time of Order award.  Seller will not be entitled to a claim for increased cost or schedule adjustment if Seller failed to inspect the site prior to the award of this Order, or for any circumstance that Seller should reasonably have discovered through such site inspection</w:t>
      </w:r>
      <w:r w:rsidR="00CC50C4" w:rsidRPr="005D61FB">
        <w:rPr>
          <w:rFonts w:asciiTheme="minorHAnsi" w:hAnsiTheme="minorHAnsi" w:cstheme="minorHAnsi"/>
          <w:sz w:val="22"/>
          <w:szCs w:val="22"/>
        </w:rPr>
        <w:t>.</w:t>
      </w:r>
    </w:p>
    <w:p w14:paraId="434EC559" w14:textId="13C0C717" w:rsidR="008C4591" w:rsidRPr="005D61FB" w:rsidRDefault="00CC50C4" w:rsidP="00A0566E">
      <w:pPr>
        <w:pStyle w:val="list1"/>
        <w:numPr>
          <w:ilvl w:val="0"/>
          <w:numId w:val="2"/>
        </w:numPr>
        <w:suppressAutoHyphens/>
        <w:spacing w:line="240" w:lineRule="auto"/>
        <w:rPr>
          <w:rFonts w:asciiTheme="minorHAnsi" w:hAnsiTheme="minorHAnsi" w:cstheme="minorHAnsi"/>
          <w:b/>
          <w:sz w:val="22"/>
          <w:szCs w:val="22"/>
        </w:rPr>
      </w:pPr>
      <w:bookmarkStart w:id="33" w:name="Toxic_Substances"/>
      <w:bookmarkStart w:id="34" w:name="Hazardous_Materials"/>
      <w:r w:rsidRPr="005D61FB">
        <w:rPr>
          <w:rFonts w:asciiTheme="minorHAnsi" w:hAnsiTheme="minorHAnsi" w:cstheme="minorHAnsi"/>
          <w:b/>
          <w:sz w:val="22"/>
          <w:szCs w:val="22"/>
        </w:rPr>
        <w:t>HAZARDOUS MATERIAL</w:t>
      </w:r>
      <w:bookmarkEnd w:id="33"/>
      <w:r w:rsidR="00BF4885">
        <w:rPr>
          <w:rFonts w:asciiTheme="minorHAnsi" w:hAnsiTheme="minorHAnsi" w:cstheme="minorHAnsi"/>
          <w:b/>
          <w:sz w:val="22"/>
          <w:szCs w:val="22"/>
        </w:rPr>
        <w:t>S</w:t>
      </w:r>
      <w:bookmarkEnd w:id="34"/>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5D3C2D5" w14:textId="5A0BDF55" w:rsidR="00BE1465" w:rsidRPr="000551D6" w:rsidRDefault="00BE1465" w:rsidP="0078432A">
      <w:pPr>
        <w:spacing w:after="240" w:line="240" w:lineRule="auto"/>
        <w:ind w:left="720"/>
        <w:rPr>
          <w:rFonts w:asciiTheme="minorHAnsi" w:hAnsiTheme="minorHAnsi" w:cstheme="minorHAnsi"/>
          <w:sz w:val="22"/>
          <w:szCs w:val="22"/>
        </w:rPr>
      </w:pPr>
      <w:r w:rsidRPr="000551D6">
        <w:rPr>
          <w:rFonts w:asciiTheme="minorHAnsi" w:hAnsiTheme="minorHAnsi" w:cstheme="minorHAnsi"/>
          <w:sz w:val="22"/>
          <w:szCs w:val="22"/>
        </w:rPr>
        <w:t>Seller</w:t>
      </w:r>
      <w:r w:rsidR="00BE6008">
        <w:rPr>
          <w:rFonts w:asciiTheme="minorHAnsi" w:hAnsiTheme="minorHAnsi" w:cstheme="minorHAnsi"/>
          <w:sz w:val="22"/>
          <w:szCs w:val="22"/>
        </w:rPr>
        <w:t>’</w:t>
      </w:r>
      <w:r w:rsidRPr="000551D6">
        <w:rPr>
          <w:rFonts w:asciiTheme="minorHAnsi" w:hAnsiTheme="minorHAnsi" w:cstheme="minorHAnsi"/>
          <w:sz w:val="22"/>
          <w:szCs w:val="22"/>
        </w:rPr>
        <w:t>s obligations and requirements with respect to hazardous materials, including obligations to communicate with Buyer, are defined as follows in this provision. Neither the requirements of this provision, nor any act or failure to act by Buyer, shall relieve Seller of any responsibility or liability for the safety of any person or property, or of any obligation to comply with the applicable Federal, State, and local laws, codes, ordinances, and regulations (including the obtaining of licenses and permits) in connection with hazardous materials.</w:t>
      </w:r>
    </w:p>
    <w:p w14:paraId="07E65B3F" w14:textId="602DCBF3" w:rsidR="00BE1465" w:rsidRDefault="00BE6008" w:rsidP="0078432A">
      <w:pPr>
        <w:spacing w:after="240" w:line="240" w:lineRule="auto"/>
        <w:ind w:left="720"/>
        <w:rPr>
          <w:rFonts w:asciiTheme="minorHAnsi" w:hAnsiTheme="minorHAnsi" w:cstheme="minorHAnsi"/>
          <w:sz w:val="22"/>
          <w:szCs w:val="22"/>
        </w:rPr>
      </w:pPr>
      <w:r>
        <w:rPr>
          <w:rFonts w:asciiTheme="minorHAnsi" w:hAnsiTheme="minorHAnsi" w:cstheme="minorHAnsi"/>
          <w:sz w:val="22"/>
          <w:szCs w:val="22"/>
        </w:rPr>
        <w:t>“</w:t>
      </w:r>
      <w:r w:rsidR="00BE1465" w:rsidRPr="00A9091E">
        <w:rPr>
          <w:rFonts w:asciiTheme="minorHAnsi" w:hAnsiTheme="minorHAnsi" w:cstheme="minorHAnsi"/>
          <w:i/>
          <w:sz w:val="22"/>
          <w:szCs w:val="22"/>
        </w:rPr>
        <w:t>Hazardous material</w:t>
      </w:r>
      <w:r>
        <w:rPr>
          <w:rFonts w:asciiTheme="minorHAnsi" w:hAnsiTheme="minorHAnsi" w:cstheme="minorHAnsi"/>
          <w:sz w:val="22"/>
          <w:szCs w:val="22"/>
        </w:rPr>
        <w:t>”</w:t>
      </w:r>
      <w:r w:rsidR="00BE1465" w:rsidRPr="000551D6">
        <w:rPr>
          <w:rFonts w:asciiTheme="minorHAnsi" w:hAnsiTheme="minorHAnsi" w:cstheme="minorHAnsi"/>
          <w:sz w:val="22"/>
          <w:szCs w:val="22"/>
        </w:rPr>
        <w:t xml:space="preserve"> means any material defined as hazardous under the latest version of Federal Standard No. 313 as maintained by the General Services Administration (GSA) </w:t>
      </w:r>
      <w:hyperlink r:id="rId17" w:history="1">
        <w:r w:rsidR="00BE1465" w:rsidRPr="000F26E0">
          <w:rPr>
            <w:rStyle w:val="Hyperlink"/>
            <w:rFonts w:asciiTheme="minorHAnsi" w:hAnsiTheme="minorHAnsi" w:cstheme="minorHAnsi"/>
            <w:sz w:val="22"/>
            <w:szCs w:val="22"/>
          </w:rPr>
          <w:t>https://www.gsa.gov/portal/content/101201</w:t>
        </w:r>
      </w:hyperlink>
      <w:r w:rsidR="00BE1465" w:rsidRPr="000551D6">
        <w:rPr>
          <w:rFonts w:asciiTheme="minorHAnsi" w:hAnsiTheme="minorHAnsi" w:cstheme="minorHAnsi"/>
          <w:sz w:val="22"/>
          <w:szCs w:val="22"/>
        </w:rPr>
        <w:t>.</w:t>
      </w:r>
    </w:p>
    <w:p w14:paraId="2B4728A6" w14:textId="77777777" w:rsidR="00BE1465" w:rsidRPr="00F51325" w:rsidRDefault="00BE1465" w:rsidP="00955B52">
      <w:pPr>
        <w:pStyle w:val="ListParagraph"/>
        <w:numPr>
          <w:ilvl w:val="1"/>
          <w:numId w:val="22"/>
        </w:numPr>
        <w:spacing w:line="240" w:lineRule="auto"/>
        <w:ind w:left="1080"/>
        <w:rPr>
          <w:rFonts w:asciiTheme="minorHAnsi" w:hAnsiTheme="minorHAnsi" w:cstheme="minorHAnsi"/>
          <w:sz w:val="22"/>
          <w:szCs w:val="22"/>
          <w:u w:val="single"/>
        </w:rPr>
      </w:pPr>
      <w:r w:rsidRPr="00F51325">
        <w:rPr>
          <w:rFonts w:asciiTheme="minorHAnsi" w:hAnsiTheme="minorHAnsi" w:cstheme="minorHAnsi"/>
          <w:sz w:val="22"/>
          <w:szCs w:val="22"/>
          <w:u w:val="single"/>
        </w:rPr>
        <w:t>Safety Data Sheets (SDS):</w:t>
      </w:r>
    </w:p>
    <w:p w14:paraId="49874C4A" w14:textId="43E4AAB3" w:rsidR="00296408" w:rsidRDefault="00BE1465" w:rsidP="001519A0">
      <w:pPr>
        <w:spacing w:line="240" w:lineRule="auto"/>
        <w:ind w:left="1080"/>
        <w:rPr>
          <w:rFonts w:asciiTheme="minorHAnsi" w:hAnsiTheme="minorHAnsi" w:cstheme="minorHAnsi"/>
          <w:b/>
          <w:sz w:val="22"/>
          <w:szCs w:val="22"/>
        </w:rPr>
      </w:pPr>
      <w:r w:rsidRPr="000551D6">
        <w:rPr>
          <w:rFonts w:asciiTheme="minorHAnsi" w:hAnsiTheme="minorHAnsi" w:cstheme="minorHAnsi"/>
          <w:sz w:val="22"/>
          <w:szCs w:val="22"/>
        </w:rPr>
        <w:t>Seller shall not provide any hazardous materials or products containing hazardous materials unless Buyer has approved the Safety Data Sheet (SDS) for the product. SDS provided by Seller shall meet requirements of the United States Occupational Safety and Health Administration (OSHA)</w:t>
      </w:r>
      <w:r w:rsidR="00FA17D3">
        <w:rPr>
          <w:rFonts w:asciiTheme="minorHAnsi" w:hAnsiTheme="minorHAnsi" w:cstheme="minorHAnsi"/>
          <w:sz w:val="22"/>
          <w:szCs w:val="22"/>
        </w:rPr>
        <w:t xml:space="preserve"> Hazard Communication Standard</w:t>
      </w:r>
      <w:r w:rsidRPr="000551D6">
        <w:rPr>
          <w:rFonts w:asciiTheme="minorHAnsi" w:hAnsiTheme="minorHAnsi" w:cstheme="minorHAnsi"/>
          <w:sz w:val="22"/>
          <w:szCs w:val="22"/>
        </w:rPr>
        <w:t xml:space="preserve">. </w:t>
      </w:r>
      <w:r w:rsidRPr="004B60C8">
        <w:rPr>
          <w:rFonts w:asciiTheme="minorHAnsi" w:hAnsiTheme="minorHAnsi" w:cstheme="minorHAnsi"/>
          <w:b/>
          <w:sz w:val="22"/>
          <w:szCs w:val="22"/>
        </w:rPr>
        <w:t>Placement of this Order does not constitute approval. If no SDS was approved prior to Order placement, then no hazardous material may be delivered to the Buyer unless and until the Buyer approves the SDS.</w:t>
      </w:r>
    </w:p>
    <w:p w14:paraId="47E13B84" w14:textId="77777777" w:rsidR="00FA17D3" w:rsidRPr="000551D6" w:rsidRDefault="00FA17D3" w:rsidP="001519A0">
      <w:pPr>
        <w:spacing w:line="240" w:lineRule="auto"/>
        <w:ind w:left="1080"/>
        <w:rPr>
          <w:rFonts w:asciiTheme="minorHAnsi" w:hAnsiTheme="minorHAnsi" w:cstheme="minorHAnsi"/>
          <w:sz w:val="22"/>
          <w:szCs w:val="22"/>
        </w:rPr>
      </w:pPr>
    </w:p>
    <w:p w14:paraId="28B8176C" w14:textId="77777777" w:rsidR="00BE1465" w:rsidRDefault="00BE1465" w:rsidP="00E2135C">
      <w:pPr>
        <w:spacing w:after="240" w:line="240" w:lineRule="auto"/>
        <w:ind w:left="1080"/>
        <w:rPr>
          <w:rFonts w:asciiTheme="minorHAnsi" w:hAnsiTheme="minorHAnsi" w:cstheme="minorHAnsi"/>
          <w:sz w:val="22"/>
          <w:szCs w:val="22"/>
        </w:rPr>
      </w:pPr>
      <w:r w:rsidRPr="000551D6">
        <w:rPr>
          <w:rFonts w:asciiTheme="minorHAnsi" w:hAnsiTheme="minorHAnsi" w:cstheme="minorHAnsi"/>
          <w:sz w:val="22"/>
          <w:szCs w:val="22"/>
        </w:rPr>
        <w:t xml:space="preserve">If at any time during performance of this Order, there is a change in the composition of the products or a revision to Federal Standard No. 313, which renders incomplete or inaccurate the submitted SDS, Seller shall promptly notify </w:t>
      </w:r>
      <w:r>
        <w:rPr>
          <w:rFonts w:asciiTheme="minorHAnsi" w:hAnsiTheme="minorHAnsi" w:cstheme="minorHAnsi"/>
          <w:sz w:val="22"/>
          <w:szCs w:val="22"/>
        </w:rPr>
        <w:t>the Buyer and resubmit the SDS.</w:t>
      </w:r>
    </w:p>
    <w:p w14:paraId="39675AEF" w14:textId="13A92D8B" w:rsidR="00BE1465" w:rsidRPr="00493E7E" w:rsidRDefault="00BE1465" w:rsidP="00E2135C">
      <w:pPr>
        <w:spacing w:after="240" w:line="240" w:lineRule="auto"/>
        <w:ind w:left="1080"/>
        <w:rPr>
          <w:rFonts w:asciiTheme="minorHAnsi" w:hAnsiTheme="minorHAnsi" w:cstheme="minorHAnsi"/>
          <w:sz w:val="22"/>
          <w:szCs w:val="22"/>
        </w:rPr>
      </w:pPr>
      <w:r w:rsidRPr="00493E7E">
        <w:rPr>
          <w:rFonts w:asciiTheme="minorHAnsi" w:hAnsiTheme="minorHAnsi" w:cstheme="minorHAnsi"/>
          <w:sz w:val="22"/>
          <w:szCs w:val="22"/>
        </w:rPr>
        <w:t>Shipments of hazardous materials or products containing hazardous materials shall have a copy of most recent SDS securely attached to external packaging.</w:t>
      </w:r>
    </w:p>
    <w:p w14:paraId="4D184E5A" w14:textId="3CB69124" w:rsidR="00BE1465" w:rsidRPr="00493E7E" w:rsidRDefault="00BE1465" w:rsidP="00E2135C">
      <w:pPr>
        <w:spacing w:after="240" w:line="240" w:lineRule="auto"/>
        <w:ind w:left="1080"/>
        <w:rPr>
          <w:rFonts w:asciiTheme="minorHAnsi" w:hAnsiTheme="minorHAnsi" w:cstheme="minorHAnsi"/>
          <w:sz w:val="22"/>
          <w:szCs w:val="22"/>
        </w:rPr>
      </w:pPr>
      <w:r w:rsidRPr="00493E7E">
        <w:rPr>
          <w:rFonts w:asciiTheme="minorHAnsi" w:hAnsiTheme="minorHAnsi" w:cstheme="minorHAnsi"/>
          <w:sz w:val="22"/>
          <w:szCs w:val="22"/>
        </w:rPr>
        <w:t>Seller must ensure that the most current SDS for its product has been provided to Buyer</w:t>
      </w:r>
      <w:r w:rsidR="00BE6008">
        <w:rPr>
          <w:rFonts w:asciiTheme="minorHAnsi" w:hAnsiTheme="minorHAnsi" w:cstheme="minorHAnsi"/>
          <w:sz w:val="22"/>
          <w:szCs w:val="22"/>
        </w:rPr>
        <w:t>’</w:t>
      </w:r>
      <w:r w:rsidRPr="00493E7E">
        <w:rPr>
          <w:rFonts w:asciiTheme="minorHAnsi" w:hAnsiTheme="minorHAnsi" w:cstheme="minorHAnsi"/>
          <w:sz w:val="22"/>
          <w:szCs w:val="22"/>
        </w:rPr>
        <w:t>s technical authority and that the SDS provided to Buyer</w:t>
      </w:r>
      <w:r w:rsidR="00BE6008">
        <w:rPr>
          <w:rFonts w:asciiTheme="minorHAnsi" w:hAnsiTheme="minorHAnsi" w:cstheme="minorHAnsi"/>
          <w:sz w:val="22"/>
          <w:szCs w:val="22"/>
        </w:rPr>
        <w:t>’</w:t>
      </w:r>
      <w:r w:rsidRPr="00493E7E">
        <w:rPr>
          <w:rFonts w:asciiTheme="minorHAnsi" w:hAnsiTheme="minorHAnsi" w:cstheme="minorHAnsi"/>
          <w:sz w:val="22"/>
          <w:szCs w:val="22"/>
        </w:rPr>
        <w:t>s technical authority matches the subsequent hazardous material shipping documents. Seller shall notify Buyer and obtain Buyer</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s approval prior to shipment if the SDS for a shipment is different than the SDS previously provided for the same product. </w:t>
      </w:r>
    </w:p>
    <w:p w14:paraId="3882B022" w14:textId="4A954EBC" w:rsidR="00BE1465" w:rsidRPr="00493E7E" w:rsidRDefault="00BE1465" w:rsidP="00E2135C">
      <w:pPr>
        <w:spacing w:after="240" w:line="240" w:lineRule="auto"/>
        <w:ind w:left="1080"/>
        <w:rPr>
          <w:rFonts w:asciiTheme="minorHAnsi" w:hAnsiTheme="minorHAnsi" w:cstheme="minorHAnsi"/>
          <w:sz w:val="22"/>
          <w:szCs w:val="22"/>
        </w:rPr>
      </w:pPr>
      <w:r w:rsidRPr="00493E7E">
        <w:rPr>
          <w:rFonts w:asciiTheme="minorHAnsi" w:hAnsiTheme="minorHAnsi" w:cstheme="minorHAnsi"/>
          <w:sz w:val="22"/>
          <w:szCs w:val="22"/>
        </w:rPr>
        <w:t>Delay to Buyer</w:t>
      </w:r>
      <w:r w:rsidR="00BE6008">
        <w:rPr>
          <w:rFonts w:asciiTheme="minorHAnsi" w:hAnsiTheme="minorHAnsi" w:cstheme="minorHAnsi"/>
          <w:sz w:val="22"/>
          <w:szCs w:val="22"/>
        </w:rPr>
        <w:t>’</w:t>
      </w:r>
      <w:r w:rsidRPr="00493E7E">
        <w:rPr>
          <w:rFonts w:asciiTheme="minorHAnsi" w:hAnsiTheme="minorHAnsi" w:cstheme="minorHAnsi"/>
          <w:sz w:val="22"/>
          <w:szCs w:val="22"/>
        </w:rPr>
        <w:t>s receipt of shipment and any transportation costs due to return of product for reasons of an unapproved, inconsistent or incomplete SDS/MSDS are at Seller</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s expense.  </w:t>
      </w:r>
      <w:r w:rsidR="00FA17D3">
        <w:rPr>
          <w:rFonts w:asciiTheme="minorHAnsi" w:hAnsiTheme="minorHAnsi" w:cstheme="minorHAnsi"/>
          <w:sz w:val="22"/>
          <w:szCs w:val="22"/>
        </w:rPr>
        <w:t xml:space="preserve"> </w:t>
      </w:r>
    </w:p>
    <w:p w14:paraId="08ABCF3D" w14:textId="77777777" w:rsidR="00BE1465" w:rsidRPr="00493E7E" w:rsidRDefault="00BE1465" w:rsidP="00955B52">
      <w:pPr>
        <w:numPr>
          <w:ilvl w:val="1"/>
          <w:numId w:val="22"/>
        </w:numPr>
        <w:spacing w:line="240" w:lineRule="auto"/>
        <w:ind w:left="1080"/>
        <w:contextualSpacing/>
        <w:rPr>
          <w:rFonts w:asciiTheme="minorHAnsi" w:hAnsiTheme="minorHAnsi" w:cstheme="minorHAnsi"/>
          <w:sz w:val="22"/>
          <w:szCs w:val="22"/>
          <w:u w:val="single"/>
        </w:rPr>
      </w:pPr>
      <w:r w:rsidRPr="00493E7E">
        <w:rPr>
          <w:rFonts w:asciiTheme="minorHAnsi" w:hAnsiTheme="minorHAnsi" w:cstheme="minorHAnsi"/>
          <w:sz w:val="22"/>
          <w:szCs w:val="22"/>
          <w:u w:val="single"/>
        </w:rPr>
        <w:t>Prohibited Hazardous Materials:</w:t>
      </w:r>
    </w:p>
    <w:p w14:paraId="3C3003CD" w14:textId="62D01429" w:rsidR="00E9605E" w:rsidRPr="00FA17D3" w:rsidRDefault="00FA17D3" w:rsidP="00E2135C">
      <w:pPr>
        <w:spacing w:line="240" w:lineRule="auto"/>
        <w:ind w:left="1080"/>
        <w:rPr>
          <w:rFonts w:asciiTheme="minorHAnsi" w:hAnsiTheme="minorHAnsi" w:cstheme="minorHAnsi"/>
          <w:sz w:val="22"/>
          <w:szCs w:val="22"/>
        </w:rPr>
      </w:pPr>
      <w:r w:rsidRPr="00FA17D3">
        <w:rPr>
          <w:rFonts w:asciiTheme="minorHAnsi" w:hAnsiTheme="minorHAnsi" w:cstheme="minorBidi"/>
          <w:sz w:val="22"/>
          <w:szCs w:val="22"/>
        </w:rPr>
        <w:t xml:space="preserve">This section applies to the extent that a Product does not require an SDS because it is considered an “article” by the OSHA Hazard Communication Standard. Except as agreed to in writing by Buyer, or as specified in this Order, the hazardous material constituents in Prohibited Hazardous Materials Constituents Table shall not be included in or come in direct contact with any products furnished under this Order.  This requirement applies to all ingredients in such Products (e.g., newly formulated coatings) and all materials of construction in such Product, including sub-component materials (e.g., batteries, circuit boards), applied coatings, applied </w:t>
      </w:r>
      <w:r w:rsidRPr="00FA17D3">
        <w:rPr>
          <w:rFonts w:asciiTheme="minorHAnsi" w:hAnsiTheme="minorHAnsi" w:cstheme="minorBidi"/>
          <w:sz w:val="22"/>
          <w:szCs w:val="22"/>
        </w:rPr>
        <w:lastRenderedPageBreak/>
        <w:t>primers, lubricants, adhesives, and any other consumables that remain on the delivered product.  A hazardous material constituent that is an impurity, i.e., a trace amount that is not an ingredient and does not contribute to the function or usefulness of the product, is excluded from these requirements</w:t>
      </w:r>
      <w:r w:rsidR="00BE1465" w:rsidRPr="00FA17D3">
        <w:rPr>
          <w:rFonts w:asciiTheme="minorHAnsi" w:hAnsiTheme="minorHAnsi" w:cstheme="minorHAnsi"/>
          <w:sz w:val="22"/>
          <w:szCs w:val="22"/>
        </w:rPr>
        <w:t>.</w:t>
      </w:r>
    </w:p>
    <w:p w14:paraId="46BFAC02" w14:textId="77777777" w:rsidR="00BE1465" w:rsidRDefault="00BE1465" w:rsidP="002A71EE">
      <w:pPr>
        <w:spacing w:line="240" w:lineRule="auto"/>
        <w:jc w:val="left"/>
        <w:rPr>
          <w:rFonts w:asciiTheme="minorHAnsi" w:hAnsiTheme="minorHAnsi" w:cstheme="minorHAnsi"/>
          <w:sz w:val="22"/>
          <w:szCs w:val="22"/>
        </w:rPr>
      </w:pPr>
    </w:p>
    <w:tbl>
      <w:tblPr>
        <w:tblStyle w:val="TableGrid1"/>
        <w:tblW w:w="0" w:type="auto"/>
        <w:tblInd w:w="1165" w:type="dxa"/>
        <w:tblLook w:val="04A0" w:firstRow="1" w:lastRow="0" w:firstColumn="1" w:lastColumn="0" w:noHBand="0" w:noVBand="1"/>
      </w:tblPr>
      <w:tblGrid>
        <w:gridCol w:w="3109"/>
        <w:gridCol w:w="3465"/>
        <w:gridCol w:w="2786"/>
      </w:tblGrid>
      <w:tr w:rsidR="00BE1465" w:rsidRPr="00C21C29" w14:paraId="4654D759" w14:textId="77777777" w:rsidTr="00E2135C">
        <w:trPr>
          <w:trHeight w:val="283"/>
        </w:trPr>
        <w:tc>
          <w:tcPr>
            <w:tcW w:w="9360" w:type="dxa"/>
            <w:gridSpan w:val="3"/>
            <w:shd w:val="clear" w:color="auto" w:fill="A6A6A6" w:themeFill="background1" w:themeFillShade="A6"/>
          </w:tcPr>
          <w:p w14:paraId="4236AB42" w14:textId="77777777" w:rsidR="00BE1465" w:rsidRPr="00C21C29" w:rsidRDefault="00BE1465" w:rsidP="00196B2E">
            <w:pPr>
              <w:spacing w:line="240" w:lineRule="auto"/>
              <w:jc w:val="center"/>
              <w:rPr>
                <w:rFonts w:ascii="Calibri" w:eastAsiaTheme="minorHAnsi" w:hAnsi="Calibri" w:cs="Calibri"/>
                <w:b/>
                <w:bCs/>
                <w:color w:val="000000"/>
                <w:szCs w:val="22"/>
              </w:rPr>
            </w:pPr>
            <w:r w:rsidRPr="00C21C29">
              <w:rPr>
                <w:rFonts w:ascii="Calibri" w:eastAsiaTheme="minorHAnsi" w:hAnsi="Calibri" w:cs="Calibri"/>
                <w:b/>
                <w:bCs/>
                <w:color w:val="000000"/>
                <w:sz w:val="24"/>
                <w:szCs w:val="22"/>
              </w:rPr>
              <w:t>Prohibited Hazardous Materials Table</w:t>
            </w:r>
          </w:p>
        </w:tc>
      </w:tr>
      <w:tr w:rsidR="00BE1465" w:rsidRPr="00C21C29" w14:paraId="67374263" w14:textId="77777777" w:rsidTr="00E2135C">
        <w:trPr>
          <w:trHeight w:val="212"/>
        </w:trPr>
        <w:tc>
          <w:tcPr>
            <w:tcW w:w="3109" w:type="dxa"/>
          </w:tcPr>
          <w:p w14:paraId="3FD6390A"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Asbestos</w:t>
            </w:r>
          </w:p>
        </w:tc>
        <w:tc>
          <w:tcPr>
            <w:tcW w:w="3465" w:type="dxa"/>
          </w:tcPr>
          <w:p w14:paraId="185707F5"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Lead &amp; Lead Compounds</w:t>
            </w:r>
          </w:p>
        </w:tc>
        <w:tc>
          <w:tcPr>
            <w:tcW w:w="2786" w:type="dxa"/>
          </w:tcPr>
          <w:p w14:paraId="5DD8F4E1"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Beryllium and Beryllium Compounds</w:t>
            </w:r>
          </w:p>
        </w:tc>
      </w:tr>
      <w:tr w:rsidR="00BE1465" w:rsidRPr="00C21C29" w14:paraId="64E5749F" w14:textId="77777777" w:rsidTr="00E2135C">
        <w:trPr>
          <w:trHeight w:val="437"/>
        </w:trPr>
        <w:tc>
          <w:tcPr>
            <w:tcW w:w="3109" w:type="dxa"/>
          </w:tcPr>
          <w:p w14:paraId="4DFACA52"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Barium &amp; Barium Compounds, including Barium Sulfate</w:t>
            </w:r>
          </w:p>
        </w:tc>
        <w:tc>
          <w:tcPr>
            <w:tcW w:w="3465" w:type="dxa"/>
          </w:tcPr>
          <w:p w14:paraId="29309D62"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Mercury &amp; Mercury Compounds</w:t>
            </w:r>
          </w:p>
        </w:tc>
        <w:tc>
          <w:tcPr>
            <w:tcW w:w="2786" w:type="dxa"/>
          </w:tcPr>
          <w:p w14:paraId="49127A2A"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Methylene Chloride</w:t>
            </w:r>
          </w:p>
        </w:tc>
      </w:tr>
      <w:tr w:rsidR="00BE1465" w:rsidRPr="00C21C29" w14:paraId="3F79D5EE" w14:textId="77777777" w:rsidTr="00E2135C">
        <w:trPr>
          <w:trHeight w:val="425"/>
        </w:trPr>
        <w:tc>
          <w:tcPr>
            <w:tcW w:w="3109" w:type="dxa"/>
          </w:tcPr>
          <w:p w14:paraId="51B7F005"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Brass and Bronze w/ &gt;1% Lead</w:t>
            </w:r>
          </w:p>
        </w:tc>
        <w:tc>
          <w:tcPr>
            <w:tcW w:w="3465" w:type="dxa"/>
          </w:tcPr>
          <w:p w14:paraId="187FDE1D"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 xml:space="preserve">Ozone Depleting Substances (ODS) Class 1 </w:t>
            </w:r>
          </w:p>
        </w:tc>
        <w:tc>
          <w:tcPr>
            <w:tcW w:w="2786" w:type="dxa"/>
          </w:tcPr>
          <w:p w14:paraId="7C78C065"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Arsenic &amp; Arsenic Compounds in Coatings</w:t>
            </w:r>
          </w:p>
        </w:tc>
      </w:tr>
      <w:tr w:rsidR="00BE1465" w:rsidRPr="00C21C29" w14:paraId="5027C439" w14:textId="77777777" w:rsidTr="00E2135C">
        <w:trPr>
          <w:trHeight w:val="224"/>
        </w:trPr>
        <w:tc>
          <w:tcPr>
            <w:tcW w:w="3109" w:type="dxa"/>
          </w:tcPr>
          <w:p w14:paraId="4010F363"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Boron Trifluoride</w:t>
            </w:r>
          </w:p>
        </w:tc>
        <w:tc>
          <w:tcPr>
            <w:tcW w:w="3465" w:type="dxa"/>
          </w:tcPr>
          <w:p w14:paraId="6555F454"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Polychlorinated Biphenyls (PCBs)</w:t>
            </w:r>
          </w:p>
        </w:tc>
        <w:tc>
          <w:tcPr>
            <w:tcW w:w="2786" w:type="dxa"/>
          </w:tcPr>
          <w:p w14:paraId="2D8B32C7"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Benzene in Coatings</w:t>
            </w:r>
          </w:p>
        </w:tc>
      </w:tr>
      <w:tr w:rsidR="00BE1465" w:rsidRPr="00C21C29" w14:paraId="6D18BD43" w14:textId="77777777" w:rsidTr="00E2135C">
        <w:trPr>
          <w:trHeight w:val="425"/>
        </w:trPr>
        <w:tc>
          <w:tcPr>
            <w:tcW w:w="3109" w:type="dxa"/>
          </w:tcPr>
          <w:p w14:paraId="209FA6EF"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Cadmium &amp; Cadmium Compounds</w:t>
            </w:r>
          </w:p>
        </w:tc>
        <w:tc>
          <w:tcPr>
            <w:tcW w:w="3465" w:type="dxa"/>
          </w:tcPr>
          <w:p w14:paraId="27D3EBB4"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Selenium &amp; Selenium Compounds</w:t>
            </w:r>
          </w:p>
        </w:tc>
        <w:tc>
          <w:tcPr>
            <w:tcW w:w="2786" w:type="dxa"/>
          </w:tcPr>
          <w:p w14:paraId="080619CF"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Organometallic Compounds in Coatings</w:t>
            </w:r>
          </w:p>
        </w:tc>
      </w:tr>
      <w:tr w:rsidR="00BE1465" w:rsidRPr="00C21C29" w14:paraId="33230005" w14:textId="77777777" w:rsidTr="00E2135C">
        <w:trPr>
          <w:trHeight w:val="260"/>
        </w:trPr>
        <w:tc>
          <w:tcPr>
            <w:tcW w:w="3109" w:type="dxa"/>
          </w:tcPr>
          <w:p w14:paraId="6921B3D7"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Chromium &amp; Chromium Compounds</w:t>
            </w:r>
          </w:p>
        </w:tc>
        <w:tc>
          <w:tcPr>
            <w:tcW w:w="3465" w:type="dxa"/>
          </w:tcPr>
          <w:p w14:paraId="4CFD2CBA"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Silver &amp; Silver Compounds</w:t>
            </w:r>
          </w:p>
        </w:tc>
        <w:tc>
          <w:tcPr>
            <w:tcW w:w="2786" w:type="dxa"/>
          </w:tcPr>
          <w:p w14:paraId="27A9AB72" w14:textId="77777777" w:rsidR="00BE1465" w:rsidRPr="00C21C29" w:rsidRDefault="00BE1465" w:rsidP="00196B2E">
            <w:pPr>
              <w:spacing w:line="240" w:lineRule="auto"/>
              <w:jc w:val="left"/>
              <w:rPr>
                <w:rFonts w:asciiTheme="minorHAnsi" w:eastAsiaTheme="minorHAnsi" w:hAnsiTheme="minorHAnsi" w:cstheme="minorHAnsi"/>
                <w:sz w:val="22"/>
                <w:szCs w:val="22"/>
              </w:rPr>
            </w:pPr>
          </w:p>
        </w:tc>
      </w:tr>
    </w:tbl>
    <w:p w14:paraId="3677509E" w14:textId="60E7DBDB" w:rsidR="002E3556" w:rsidRPr="00493E7E" w:rsidRDefault="002E3556">
      <w:pPr>
        <w:spacing w:line="240" w:lineRule="auto"/>
        <w:jc w:val="left"/>
        <w:rPr>
          <w:rFonts w:asciiTheme="minorHAnsi" w:hAnsiTheme="minorHAnsi" w:cstheme="minorHAnsi"/>
          <w:sz w:val="22"/>
          <w:szCs w:val="22"/>
        </w:rPr>
      </w:pPr>
    </w:p>
    <w:p w14:paraId="6D1D23AE" w14:textId="464C0966" w:rsidR="00BE1465" w:rsidRPr="00493E7E" w:rsidRDefault="00BE1465" w:rsidP="00E2135C">
      <w:pPr>
        <w:spacing w:line="240" w:lineRule="auto"/>
        <w:ind w:left="1080"/>
        <w:rPr>
          <w:rFonts w:asciiTheme="minorHAnsi" w:hAnsiTheme="minorHAnsi" w:cstheme="minorHAnsi"/>
          <w:sz w:val="22"/>
          <w:szCs w:val="22"/>
        </w:rPr>
      </w:pPr>
      <w:r w:rsidRPr="00493E7E">
        <w:rPr>
          <w:rFonts w:asciiTheme="minorHAnsi" w:hAnsiTheme="minorHAnsi" w:cstheme="minorHAnsi"/>
          <w:sz w:val="22"/>
          <w:szCs w:val="22"/>
        </w:rPr>
        <w:t xml:space="preserve">Seller may use </w:t>
      </w:r>
      <w:r w:rsidR="00BE6008">
        <w:rPr>
          <w:rFonts w:asciiTheme="minorHAnsi" w:hAnsiTheme="minorHAnsi" w:cstheme="minorHAnsi"/>
          <w:sz w:val="22"/>
          <w:szCs w:val="22"/>
        </w:rPr>
        <w:t>“</w:t>
      </w:r>
      <w:r w:rsidRPr="00493E7E">
        <w:rPr>
          <w:rFonts w:asciiTheme="minorHAnsi" w:hAnsiTheme="minorHAnsi" w:cstheme="minorHAnsi"/>
          <w:sz w:val="22"/>
          <w:szCs w:val="22"/>
        </w:rPr>
        <w:t>readily available information</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 to determine whether the product furnished under this order includes or has come in direct contact with the hazardous material co</w:t>
      </w:r>
      <w:r>
        <w:rPr>
          <w:rFonts w:asciiTheme="minorHAnsi" w:hAnsiTheme="minorHAnsi" w:cstheme="minorHAnsi"/>
          <w:sz w:val="22"/>
          <w:szCs w:val="22"/>
        </w:rPr>
        <w:t>nstituents identified in Prohibited Hazardous Materials Table</w:t>
      </w:r>
      <w:r w:rsidRPr="00493E7E">
        <w:rPr>
          <w:rFonts w:asciiTheme="minorHAnsi" w:hAnsiTheme="minorHAnsi" w:cstheme="minorHAnsi"/>
          <w:sz w:val="22"/>
          <w:szCs w:val="22"/>
        </w:rPr>
        <w:t xml:space="preserve">. </w:t>
      </w:r>
      <w:r w:rsidR="00BE6008">
        <w:rPr>
          <w:rFonts w:asciiTheme="minorHAnsi" w:hAnsiTheme="minorHAnsi" w:cstheme="minorHAnsi"/>
          <w:sz w:val="22"/>
          <w:szCs w:val="22"/>
        </w:rPr>
        <w:t>“</w:t>
      </w:r>
      <w:r w:rsidRPr="00493E7E">
        <w:rPr>
          <w:rFonts w:asciiTheme="minorHAnsi" w:hAnsiTheme="minorHAnsi" w:cstheme="minorHAnsi"/>
          <w:sz w:val="22"/>
          <w:szCs w:val="22"/>
        </w:rPr>
        <w:t>Readily availab</w:t>
      </w:r>
      <w:r>
        <w:rPr>
          <w:rFonts w:asciiTheme="minorHAnsi" w:hAnsiTheme="minorHAnsi" w:cstheme="minorHAnsi"/>
          <w:sz w:val="22"/>
          <w:szCs w:val="22"/>
        </w:rPr>
        <w:t>le information</w:t>
      </w:r>
      <w:r w:rsidR="00BE6008">
        <w:rPr>
          <w:rFonts w:asciiTheme="minorHAnsi" w:hAnsiTheme="minorHAnsi" w:cstheme="minorHAnsi"/>
          <w:sz w:val="22"/>
          <w:szCs w:val="22"/>
        </w:rPr>
        <w:t>”</w:t>
      </w:r>
      <w:r>
        <w:rPr>
          <w:rFonts w:asciiTheme="minorHAnsi" w:hAnsiTheme="minorHAnsi" w:cstheme="minorHAnsi"/>
          <w:sz w:val="22"/>
          <w:szCs w:val="22"/>
        </w:rPr>
        <w:t xml:space="preserve"> sources include:</w:t>
      </w:r>
    </w:p>
    <w:p w14:paraId="11EEC459" w14:textId="77777777" w:rsidR="00BE1465" w:rsidRDefault="00BE1465" w:rsidP="00196B2E">
      <w:pPr>
        <w:pStyle w:val="ListParagraph"/>
        <w:numPr>
          <w:ilvl w:val="0"/>
          <w:numId w:val="26"/>
        </w:numPr>
        <w:spacing w:line="240" w:lineRule="auto"/>
        <w:ind w:left="1800"/>
        <w:rPr>
          <w:rFonts w:asciiTheme="minorHAnsi" w:hAnsiTheme="minorHAnsi" w:cstheme="minorHAnsi"/>
          <w:sz w:val="22"/>
          <w:szCs w:val="22"/>
        </w:rPr>
      </w:pPr>
      <w:r w:rsidRPr="00F51325">
        <w:rPr>
          <w:rFonts w:asciiTheme="minorHAnsi" w:hAnsiTheme="minorHAnsi" w:cstheme="minorHAnsi"/>
          <w:sz w:val="22"/>
          <w:szCs w:val="22"/>
        </w:rPr>
        <w:t>Actual knowledge or process knowledge</w:t>
      </w:r>
    </w:p>
    <w:p w14:paraId="0FEF40CF" w14:textId="77777777" w:rsidR="00BE1465" w:rsidRDefault="00BE1465" w:rsidP="00196B2E">
      <w:pPr>
        <w:pStyle w:val="ListParagraph"/>
        <w:numPr>
          <w:ilvl w:val="0"/>
          <w:numId w:val="26"/>
        </w:numPr>
        <w:spacing w:line="240" w:lineRule="auto"/>
        <w:ind w:left="1800"/>
        <w:rPr>
          <w:rFonts w:asciiTheme="minorHAnsi" w:hAnsiTheme="minorHAnsi" w:cstheme="minorHAnsi"/>
          <w:sz w:val="22"/>
          <w:szCs w:val="22"/>
        </w:rPr>
      </w:pPr>
      <w:r w:rsidRPr="00F51325">
        <w:rPr>
          <w:rFonts w:asciiTheme="minorHAnsi" w:hAnsiTheme="minorHAnsi" w:cstheme="minorHAnsi"/>
          <w:sz w:val="22"/>
          <w:szCs w:val="22"/>
        </w:rPr>
        <w:t>SDS</w:t>
      </w:r>
    </w:p>
    <w:p w14:paraId="6895FAB2" w14:textId="77777777" w:rsidR="00BE1465" w:rsidRDefault="00BE1465" w:rsidP="00196B2E">
      <w:pPr>
        <w:pStyle w:val="ListParagraph"/>
        <w:numPr>
          <w:ilvl w:val="0"/>
          <w:numId w:val="26"/>
        </w:numPr>
        <w:spacing w:line="240" w:lineRule="auto"/>
        <w:ind w:left="1800"/>
        <w:rPr>
          <w:rFonts w:asciiTheme="minorHAnsi" w:hAnsiTheme="minorHAnsi" w:cstheme="minorHAnsi"/>
          <w:sz w:val="22"/>
          <w:szCs w:val="22"/>
        </w:rPr>
      </w:pPr>
      <w:r w:rsidRPr="00F51325">
        <w:rPr>
          <w:rFonts w:asciiTheme="minorHAnsi" w:hAnsiTheme="minorHAnsi" w:cstheme="minorHAnsi"/>
          <w:sz w:val="22"/>
          <w:szCs w:val="22"/>
        </w:rPr>
        <w:t>Technical data sheets</w:t>
      </w:r>
    </w:p>
    <w:p w14:paraId="5CBF7307" w14:textId="77777777" w:rsidR="00BE1465" w:rsidRPr="00F51325" w:rsidRDefault="00BE1465" w:rsidP="00196B2E">
      <w:pPr>
        <w:pStyle w:val="ListParagraph"/>
        <w:numPr>
          <w:ilvl w:val="0"/>
          <w:numId w:val="26"/>
        </w:numPr>
        <w:spacing w:line="240" w:lineRule="auto"/>
        <w:ind w:left="1800"/>
        <w:rPr>
          <w:rFonts w:asciiTheme="minorHAnsi" w:hAnsiTheme="minorHAnsi" w:cstheme="minorHAnsi"/>
          <w:sz w:val="22"/>
          <w:szCs w:val="22"/>
        </w:rPr>
      </w:pPr>
      <w:r w:rsidRPr="00F51325">
        <w:rPr>
          <w:rFonts w:asciiTheme="minorHAnsi" w:hAnsiTheme="minorHAnsi" w:cstheme="minorHAnsi"/>
          <w:sz w:val="22"/>
          <w:szCs w:val="22"/>
        </w:rPr>
        <w:t>Manufacturing data</w:t>
      </w:r>
    </w:p>
    <w:p w14:paraId="37ACB0C1" w14:textId="60A58115" w:rsidR="00BE1465" w:rsidRPr="00493E7E" w:rsidRDefault="00BE1465" w:rsidP="00E2135C">
      <w:pPr>
        <w:spacing w:line="240" w:lineRule="auto"/>
        <w:ind w:left="1080"/>
        <w:rPr>
          <w:rFonts w:asciiTheme="minorHAnsi" w:hAnsiTheme="minorHAnsi" w:cstheme="minorHAnsi"/>
          <w:sz w:val="22"/>
          <w:szCs w:val="22"/>
        </w:rPr>
      </w:pPr>
      <w:r w:rsidRPr="00493E7E">
        <w:rPr>
          <w:rFonts w:asciiTheme="minorHAnsi" w:hAnsiTheme="minorHAnsi" w:cstheme="minorHAnsi"/>
          <w:sz w:val="22"/>
          <w:szCs w:val="22"/>
        </w:rPr>
        <w:t xml:space="preserve">Except as specified in this </w:t>
      </w:r>
      <w:r w:rsidR="00BE6008">
        <w:rPr>
          <w:rFonts w:asciiTheme="minorHAnsi" w:hAnsiTheme="minorHAnsi" w:cstheme="minorHAnsi"/>
          <w:sz w:val="22"/>
          <w:szCs w:val="22"/>
        </w:rPr>
        <w:t>O</w:t>
      </w:r>
      <w:r w:rsidRPr="00493E7E">
        <w:rPr>
          <w:rFonts w:asciiTheme="minorHAnsi" w:hAnsiTheme="minorHAnsi" w:cstheme="minorHAnsi"/>
          <w:sz w:val="22"/>
          <w:szCs w:val="22"/>
        </w:rPr>
        <w:t xml:space="preserve">rder, chemical analysis, testing, monitoring or certification is not required to determine whether the product includes or has come in direct contact with the hazardous material constituents identified in </w:t>
      </w:r>
      <w:r>
        <w:rPr>
          <w:rFonts w:asciiTheme="minorHAnsi" w:hAnsiTheme="minorHAnsi" w:cstheme="minorHAnsi"/>
          <w:sz w:val="22"/>
          <w:szCs w:val="22"/>
        </w:rPr>
        <w:t>the Prohibited Hazardous Materials Table</w:t>
      </w:r>
      <w:r w:rsidRPr="00493E7E">
        <w:rPr>
          <w:rFonts w:asciiTheme="minorHAnsi" w:hAnsiTheme="minorHAnsi" w:cstheme="minorHAnsi"/>
          <w:sz w:val="22"/>
          <w:szCs w:val="22"/>
        </w:rPr>
        <w:t>. At Buyer</w:t>
      </w:r>
      <w:r w:rsidR="00BE6008">
        <w:rPr>
          <w:rFonts w:asciiTheme="minorHAnsi" w:hAnsiTheme="minorHAnsi" w:cstheme="minorHAnsi"/>
          <w:sz w:val="22"/>
          <w:szCs w:val="22"/>
        </w:rPr>
        <w:t>’</w:t>
      </w:r>
      <w:r w:rsidRPr="00493E7E">
        <w:rPr>
          <w:rFonts w:asciiTheme="minorHAnsi" w:hAnsiTheme="minorHAnsi" w:cstheme="minorHAnsi"/>
          <w:sz w:val="22"/>
          <w:szCs w:val="22"/>
        </w:rPr>
        <w:t>s request, Seller</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s </w:t>
      </w:r>
      <w:r w:rsidR="00BE6008">
        <w:rPr>
          <w:rFonts w:asciiTheme="minorHAnsi" w:hAnsiTheme="minorHAnsi" w:cstheme="minorHAnsi"/>
          <w:sz w:val="22"/>
          <w:szCs w:val="22"/>
        </w:rPr>
        <w:t>“</w:t>
      </w:r>
      <w:r w:rsidRPr="00493E7E">
        <w:rPr>
          <w:rFonts w:asciiTheme="minorHAnsi" w:hAnsiTheme="minorHAnsi" w:cstheme="minorHAnsi"/>
          <w:sz w:val="22"/>
          <w:szCs w:val="22"/>
        </w:rPr>
        <w:t>readily available information</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 shall be made available to the Buyer</w:t>
      </w:r>
      <w:r w:rsidR="00BE6008">
        <w:rPr>
          <w:rFonts w:asciiTheme="minorHAnsi" w:hAnsiTheme="minorHAnsi" w:cstheme="minorHAnsi"/>
          <w:sz w:val="22"/>
          <w:szCs w:val="22"/>
        </w:rPr>
        <w:t>’</w:t>
      </w:r>
      <w:r w:rsidRPr="00493E7E">
        <w:rPr>
          <w:rFonts w:asciiTheme="minorHAnsi" w:hAnsiTheme="minorHAnsi" w:cstheme="minorHAnsi"/>
          <w:sz w:val="22"/>
          <w:szCs w:val="22"/>
        </w:rPr>
        <w:t>s technical authority.</w:t>
      </w:r>
    </w:p>
    <w:p w14:paraId="683147C9" w14:textId="77777777" w:rsidR="00BE1465" w:rsidRPr="00493E7E" w:rsidRDefault="00BE1465" w:rsidP="00196B2E">
      <w:pPr>
        <w:spacing w:line="240" w:lineRule="auto"/>
        <w:ind w:left="360"/>
        <w:rPr>
          <w:rFonts w:asciiTheme="minorHAnsi" w:hAnsiTheme="minorHAnsi" w:cstheme="minorHAnsi"/>
          <w:sz w:val="22"/>
          <w:szCs w:val="22"/>
        </w:rPr>
      </w:pPr>
    </w:p>
    <w:p w14:paraId="459BE50D" w14:textId="2B6E4160" w:rsidR="00BE1465" w:rsidRPr="00F51325" w:rsidRDefault="00BE1465" w:rsidP="00955B52">
      <w:pPr>
        <w:pStyle w:val="ListParagraph"/>
        <w:numPr>
          <w:ilvl w:val="1"/>
          <w:numId w:val="22"/>
        </w:numPr>
        <w:spacing w:line="240" w:lineRule="auto"/>
        <w:ind w:left="1080"/>
        <w:rPr>
          <w:rFonts w:asciiTheme="minorHAnsi" w:hAnsiTheme="minorHAnsi" w:cstheme="minorHAnsi"/>
          <w:sz w:val="22"/>
          <w:szCs w:val="22"/>
          <w:u w:val="single"/>
        </w:rPr>
      </w:pPr>
      <w:r w:rsidRPr="00F51325">
        <w:rPr>
          <w:rFonts w:asciiTheme="minorHAnsi" w:hAnsiTheme="minorHAnsi" w:cstheme="minorHAnsi"/>
          <w:sz w:val="22"/>
          <w:szCs w:val="22"/>
          <w:u w:val="single"/>
        </w:rPr>
        <w:t xml:space="preserve">Notifications </w:t>
      </w:r>
      <w:r w:rsidR="00FA17D3">
        <w:rPr>
          <w:rFonts w:asciiTheme="minorHAnsi" w:hAnsiTheme="minorHAnsi" w:cstheme="minorHAnsi"/>
          <w:sz w:val="22"/>
          <w:szCs w:val="22"/>
          <w:u w:val="single"/>
        </w:rPr>
        <w:t>and Processes for</w:t>
      </w:r>
      <w:r w:rsidRPr="00F51325">
        <w:rPr>
          <w:rFonts w:asciiTheme="minorHAnsi" w:hAnsiTheme="minorHAnsi" w:cstheme="minorHAnsi"/>
          <w:sz w:val="22"/>
          <w:szCs w:val="22"/>
          <w:u w:val="single"/>
        </w:rPr>
        <w:t xml:space="preserve"> Hazardous Materials</w:t>
      </w:r>
      <w:r>
        <w:rPr>
          <w:rFonts w:asciiTheme="minorHAnsi" w:hAnsiTheme="minorHAnsi" w:cstheme="minorHAnsi"/>
          <w:sz w:val="22"/>
          <w:szCs w:val="22"/>
          <w:u w:val="single"/>
        </w:rPr>
        <w:t>:</w:t>
      </w:r>
    </w:p>
    <w:p w14:paraId="4FB09867" w14:textId="36F9DC61" w:rsidR="00D071AF" w:rsidRPr="00493E7E" w:rsidRDefault="00D071AF" w:rsidP="00BE6008">
      <w:pPr>
        <w:spacing w:line="240" w:lineRule="auto"/>
        <w:ind w:left="1080"/>
        <w:rPr>
          <w:rFonts w:asciiTheme="minorHAnsi" w:hAnsiTheme="minorHAnsi" w:cstheme="minorHAnsi"/>
          <w:sz w:val="22"/>
          <w:szCs w:val="22"/>
        </w:rPr>
      </w:pPr>
      <w:r w:rsidRPr="00493E7E">
        <w:rPr>
          <w:rFonts w:asciiTheme="minorHAnsi" w:hAnsiTheme="minorHAnsi" w:cstheme="minorHAnsi"/>
          <w:sz w:val="22"/>
          <w:szCs w:val="22"/>
        </w:rPr>
        <w:t>Seller shall obtain approval from Buyer</w:t>
      </w:r>
      <w:r w:rsidR="00BE6008">
        <w:rPr>
          <w:rFonts w:asciiTheme="minorHAnsi" w:hAnsiTheme="minorHAnsi" w:cstheme="minorHAnsi"/>
          <w:sz w:val="22"/>
          <w:szCs w:val="22"/>
        </w:rPr>
        <w:t>’</w:t>
      </w:r>
      <w:r w:rsidRPr="00493E7E">
        <w:rPr>
          <w:rFonts w:asciiTheme="minorHAnsi" w:hAnsiTheme="minorHAnsi" w:cstheme="minorHAnsi"/>
          <w:sz w:val="22"/>
          <w:szCs w:val="22"/>
        </w:rPr>
        <w:t>s technical authority</w:t>
      </w:r>
      <w:r>
        <w:rPr>
          <w:rFonts w:asciiTheme="minorHAnsi" w:hAnsiTheme="minorHAnsi" w:cstheme="minorHAnsi"/>
          <w:sz w:val="22"/>
          <w:szCs w:val="22"/>
        </w:rPr>
        <w:t xml:space="preserve"> (for Orders issued by the Newport News Shipbuilding (NNS) division,</w:t>
      </w:r>
      <w:r w:rsidRPr="00493E7E">
        <w:rPr>
          <w:rFonts w:asciiTheme="minorHAnsi" w:hAnsiTheme="minorHAnsi" w:cstheme="minorHAnsi"/>
          <w:sz w:val="22"/>
          <w:szCs w:val="22"/>
        </w:rPr>
        <w:t xml:space="preserve"> via the </w:t>
      </w:r>
      <w:hyperlink r:id="rId18" w:history="1">
        <w:r w:rsidRPr="008918D4">
          <w:rPr>
            <w:rStyle w:val="Hyperlink"/>
            <w:rFonts w:asciiTheme="minorHAnsi" w:hAnsiTheme="minorHAnsi" w:cstheme="minorHAnsi"/>
            <w:sz w:val="22"/>
            <w:szCs w:val="22"/>
          </w:rPr>
          <w:t>Vendor Information Request (VIR)</w:t>
        </w:r>
      </w:hyperlink>
      <w:r w:rsidRPr="00493E7E">
        <w:rPr>
          <w:rFonts w:asciiTheme="minorHAnsi" w:hAnsiTheme="minorHAnsi" w:cstheme="minorHAnsi"/>
          <w:sz w:val="22"/>
          <w:szCs w:val="22"/>
        </w:rPr>
        <w:t xml:space="preserve"> or similar process as applicable to this </w:t>
      </w:r>
      <w:r>
        <w:rPr>
          <w:rFonts w:asciiTheme="minorHAnsi" w:hAnsiTheme="minorHAnsi" w:cstheme="minorHAnsi"/>
          <w:sz w:val="22"/>
          <w:szCs w:val="22"/>
        </w:rPr>
        <w:t>Or</w:t>
      </w:r>
      <w:r w:rsidRPr="00493E7E">
        <w:rPr>
          <w:rFonts w:asciiTheme="minorHAnsi" w:hAnsiTheme="minorHAnsi" w:cstheme="minorHAnsi"/>
          <w:sz w:val="22"/>
          <w:szCs w:val="22"/>
        </w:rPr>
        <w:t>der</w:t>
      </w:r>
      <w:r>
        <w:rPr>
          <w:rFonts w:asciiTheme="minorHAnsi" w:hAnsiTheme="minorHAnsi" w:cstheme="minorHAnsi"/>
          <w:sz w:val="22"/>
          <w:szCs w:val="22"/>
        </w:rPr>
        <w:t>)</w:t>
      </w:r>
      <w:r w:rsidRPr="00493E7E">
        <w:rPr>
          <w:rFonts w:asciiTheme="minorHAnsi" w:hAnsiTheme="minorHAnsi" w:cstheme="minorHAnsi"/>
          <w:sz w:val="22"/>
          <w:szCs w:val="22"/>
        </w:rPr>
        <w:t xml:space="preserve"> in the following circumstances:</w:t>
      </w:r>
    </w:p>
    <w:p w14:paraId="44D3889A" w14:textId="77777777" w:rsidR="00D071AF" w:rsidRPr="008918D4" w:rsidRDefault="00D071AF" w:rsidP="00B12365">
      <w:pPr>
        <w:numPr>
          <w:ilvl w:val="0"/>
          <w:numId w:val="28"/>
        </w:numPr>
        <w:spacing w:line="240" w:lineRule="auto"/>
        <w:contextualSpacing/>
        <w:rPr>
          <w:rFonts w:ascii="Calibri" w:eastAsia="Calibri" w:hAnsi="Calibri" w:cs="Calibri"/>
          <w:sz w:val="22"/>
          <w:szCs w:val="22"/>
        </w:rPr>
      </w:pPr>
      <w:r w:rsidRPr="008918D4">
        <w:rPr>
          <w:rFonts w:ascii="Calibri" w:eastAsia="Calibri" w:hAnsi="Calibri" w:cs="Calibri"/>
          <w:sz w:val="22"/>
          <w:szCs w:val="22"/>
        </w:rPr>
        <w:t>If there is a change to the product involving the hazardous material constituents identified in the Prohibited Hazardous Materials Table, including the addition, deletion, or change in the type, concentration, usage, or location of a hazardous material constituent.</w:t>
      </w:r>
    </w:p>
    <w:p w14:paraId="37496FB7" w14:textId="2A884843" w:rsidR="00A65069" w:rsidRDefault="00D071AF" w:rsidP="00B12365">
      <w:pPr>
        <w:numPr>
          <w:ilvl w:val="0"/>
          <w:numId w:val="28"/>
        </w:numPr>
        <w:spacing w:line="240" w:lineRule="auto"/>
        <w:contextualSpacing/>
        <w:rPr>
          <w:rFonts w:ascii="Calibri" w:eastAsia="Calibri" w:hAnsi="Calibri" w:cs="Calibri"/>
          <w:sz w:val="22"/>
          <w:szCs w:val="22"/>
        </w:rPr>
      </w:pPr>
      <w:r w:rsidRPr="008918D4">
        <w:rPr>
          <w:rFonts w:ascii="Calibri" w:eastAsia="Calibri" w:hAnsi="Calibri" w:cs="Calibri"/>
          <w:sz w:val="22"/>
          <w:szCs w:val="22"/>
        </w:rPr>
        <w:t xml:space="preserve"> If Seller becomes aware that the product to be delivered under this Order includes or has come in direct contact with any of the hazardous material constituents identified in the Prohibited Hazardous Materials Table, based on </w:t>
      </w:r>
      <w:r w:rsidR="00BE6008">
        <w:rPr>
          <w:rFonts w:ascii="Calibri" w:eastAsia="Calibri" w:hAnsi="Calibri" w:cs="Calibri"/>
          <w:sz w:val="22"/>
          <w:szCs w:val="22"/>
        </w:rPr>
        <w:t>“</w:t>
      </w:r>
      <w:r w:rsidRPr="008918D4">
        <w:rPr>
          <w:rFonts w:ascii="Calibri" w:eastAsia="Calibri" w:hAnsi="Calibri" w:cs="Calibri"/>
          <w:sz w:val="22"/>
          <w:szCs w:val="22"/>
        </w:rPr>
        <w:t>readily available information.</w:t>
      </w:r>
      <w:r w:rsidR="00BE6008">
        <w:rPr>
          <w:rFonts w:ascii="Calibri" w:eastAsia="Calibri" w:hAnsi="Calibri" w:cs="Calibri"/>
          <w:sz w:val="22"/>
          <w:szCs w:val="22"/>
        </w:rPr>
        <w:t>”</w:t>
      </w:r>
    </w:p>
    <w:p w14:paraId="04B1CFA5" w14:textId="77777777" w:rsidR="00A25F4D" w:rsidRPr="008C7EA9" w:rsidRDefault="00A25F4D" w:rsidP="00A25F4D">
      <w:pPr>
        <w:numPr>
          <w:ilvl w:val="0"/>
          <w:numId w:val="28"/>
        </w:numPr>
        <w:spacing w:line="240" w:lineRule="auto"/>
        <w:contextualSpacing/>
        <w:jc w:val="left"/>
        <w:rPr>
          <w:rFonts w:ascii="Calibri" w:eastAsia="Calibri" w:hAnsi="Calibri" w:cs="Calibri"/>
          <w:sz w:val="22"/>
          <w:szCs w:val="22"/>
        </w:rPr>
      </w:pPr>
      <w:r w:rsidRPr="008C7EA9">
        <w:rPr>
          <w:rFonts w:ascii="Calibri" w:eastAsia="Calibri" w:hAnsi="Calibri" w:cs="Calibri"/>
          <w:sz w:val="22"/>
          <w:szCs w:val="22"/>
        </w:rPr>
        <w:t xml:space="preserve">If the product specifications allow for an alternative that includes a hazardous material constituent identified in the Prohibited Hazardous Materials Table and the Seller desires to select such alternative. </w:t>
      </w:r>
    </w:p>
    <w:p w14:paraId="34778DB0" w14:textId="4814444F" w:rsidR="00A25F4D" w:rsidRPr="008C7EA9" w:rsidRDefault="00A25F4D" w:rsidP="00BE6008">
      <w:pPr>
        <w:spacing w:line="240" w:lineRule="auto"/>
        <w:ind w:left="1080"/>
        <w:contextualSpacing/>
        <w:rPr>
          <w:rFonts w:ascii="Calibri" w:hAnsi="Calibri" w:cs="Calibri"/>
          <w:sz w:val="22"/>
          <w:szCs w:val="22"/>
        </w:rPr>
      </w:pPr>
      <w:r w:rsidRPr="008C7EA9">
        <w:rPr>
          <w:rFonts w:ascii="Calibri" w:eastAsia="Calibri" w:hAnsi="Calibri" w:cs="Calibri"/>
          <w:sz w:val="22"/>
          <w:szCs w:val="22"/>
        </w:rPr>
        <w:t>For Orders issued by NNS,</w:t>
      </w:r>
      <w:r w:rsidRPr="008C7EA9">
        <w:rPr>
          <w:rFonts w:ascii="Calibri" w:eastAsia="Calibri" w:hAnsi="Calibri" w:cs="Calibri"/>
          <w:color w:val="0070C0"/>
          <w:sz w:val="22"/>
          <w:szCs w:val="22"/>
        </w:rPr>
        <w:t xml:space="preserve"> </w:t>
      </w:r>
      <w:r w:rsidRPr="008C7EA9">
        <w:rPr>
          <w:rFonts w:ascii="Calibri" w:eastAsia="Calibri" w:hAnsi="Calibri" w:cs="Calibri"/>
          <w:sz w:val="22"/>
          <w:szCs w:val="22"/>
        </w:rPr>
        <w:t xml:space="preserve">the VIR shall include in form </w:t>
      </w:r>
      <w:hyperlink r:id="rId19" w:history="1">
        <w:r w:rsidRPr="008C7EA9">
          <w:rPr>
            <w:rStyle w:val="Hyperlink"/>
            <w:rFonts w:ascii="Calibri" w:eastAsia="Calibri" w:hAnsi="Calibri" w:cs="Calibri"/>
            <w:sz w:val="22"/>
            <w:szCs w:val="22"/>
          </w:rPr>
          <w:t>NN9168</w:t>
        </w:r>
      </w:hyperlink>
      <w:r w:rsidRPr="008C7EA9">
        <w:rPr>
          <w:rFonts w:ascii="Calibri" w:eastAsia="Calibri" w:hAnsi="Calibri" w:cs="Calibri"/>
          <w:sz w:val="22"/>
          <w:szCs w:val="22"/>
        </w:rPr>
        <w:t xml:space="preserve"> or similar document a description of the new or changed information, the source of the </w:t>
      </w:r>
      <w:r w:rsidR="00BE6008">
        <w:rPr>
          <w:rFonts w:ascii="Calibri" w:eastAsia="Calibri" w:hAnsi="Calibri" w:cs="Calibri"/>
          <w:sz w:val="22"/>
          <w:szCs w:val="22"/>
        </w:rPr>
        <w:t>“</w:t>
      </w:r>
      <w:r w:rsidRPr="008C7EA9">
        <w:rPr>
          <w:rFonts w:ascii="Calibri" w:eastAsia="Calibri" w:hAnsi="Calibri" w:cs="Calibri"/>
          <w:sz w:val="22"/>
          <w:szCs w:val="22"/>
        </w:rPr>
        <w:t>readily available information,</w:t>
      </w:r>
      <w:r w:rsidR="00BE6008">
        <w:rPr>
          <w:rFonts w:ascii="Calibri" w:eastAsia="Calibri" w:hAnsi="Calibri" w:cs="Calibri"/>
          <w:sz w:val="22"/>
          <w:szCs w:val="22"/>
        </w:rPr>
        <w:t>”</w:t>
      </w:r>
      <w:r w:rsidRPr="008C7EA9">
        <w:rPr>
          <w:rFonts w:ascii="Calibri" w:eastAsia="Calibri" w:hAnsi="Calibri" w:cs="Calibri"/>
          <w:sz w:val="22"/>
          <w:szCs w:val="22"/>
        </w:rPr>
        <w:t xml:space="preserve"> and how to physically distinguish between the old and new product (serial numbers, model numbers, physical appearance, etc.).</w:t>
      </w:r>
    </w:p>
    <w:p w14:paraId="76E39F3A" w14:textId="77777777" w:rsidR="00BE1465" w:rsidRPr="00493E7E" w:rsidRDefault="00BE1465">
      <w:pPr>
        <w:spacing w:line="240" w:lineRule="auto"/>
        <w:ind w:left="360"/>
        <w:rPr>
          <w:rFonts w:asciiTheme="minorHAnsi" w:hAnsiTheme="minorHAnsi" w:cstheme="minorHAnsi"/>
          <w:sz w:val="22"/>
          <w:szCs w:val="22"/>
        </w:rPr>
      </w:pPr>
    </w:p>
    <w:p w14:paraId="15606D28" w14:textId="77777777" w:rsidR="00BE1465" w:rsidRPr="00F51325" w:rsidRDefault="00BE1465" w:rsidP="00955B52">
      <w:pPr>
        <w:numPr>
          <w:ilvl w:val="1"/>
          <w:numId w:val="22"/>
        </w:numPr>
        <w:spacing w:line="240" w:lineRule="auto"/>
        <w:ind w:left="1080"/>
        <w:contextualSpacing/>
        <w:rPr>
          <w:rFonts w:asciiTheme="minorHAnsi" w:hAnsiTheme="minorHAnsi" w:cstheme="minorHAnsi"/>
          <w:sz w:val="22"/>
          <w:szCs w:val="22"/>
          <w:u w:val="single"/>
        </w:rPr>
      </w:pPr>
      <w:r w:rsidRPr="00F51325">
        <w:rPr>
          <w:rFonts w:asciiTheme="minorHAnsi" w:hAnsiTheme="minorHAnsi" w:cstheme="minorHAnsi"/>
          <w:sz w:val="22"/>
          <w:szCs w:val="22"/>
          <w:u w:val="single"/>
        </w:rPr>
        <w:t>S</w:t>
      </w:r>
      <w:r>
        <w:rPr>
          <w:rFonts w:asciiTheme="minorHAnsi" w:hAnsiTheme="minorHAnsi" w:cstheme="minorHAnsi"/>
          <w:sz w:val="22"/>
          <w:szCs w:val="22"/>
          <w:u w:val="single"/>
        </w:rPr>
        <w:t>ervices on Site:</w:t>
      </w:r>
    </w:p>
    <w:p w14:paraId="2F485F64" w14:textId="19F9E48B" w:rsidR="00BE1465" w:rsidRDefault="00BE1465" w:rsidP="00E2135C">
      <w:pPr>
        <w:spacing w:line="240" w:lineRule="auto"/>
        <w:ind w:left="1080"/>
        <w:rPr>
          <w:rFonts w:asciiTheme="minorHAnsi" w:hAnsiTheme="minorHAnsi" w:cstheme="minorHAnsi"/>
          <w:sz w:val="22"/>
          <w:szCs w:val="22"/>
        </w:rPr>
      </w:pPr>
      <w:r w:rsidRPr="00493E7E">
        <w:rPr>
          <w:rFonts w:asciiTheme="minorHAnsi" w:hAnsiTheme="minorHAnsi" w:cstheme="minorHAnsi"/>
          <w:sz w:val="22"/>
          <w:szCs w:val="22"/>
        </w:rPr>
        <w:t xml:space="preserve">Buyer will not accept or manage hazardous materials unless otherwise specified in this Order. In no event shall title to hazardous material pass to Buyer. Seller shall be responsible for the cost of proper management of hazardous material and hazardous waste that results from the Work. Unless otherwise specified in their </w:t>
      </w:r>
      <w:r w:rsidRPr="00493E7E">
        <w:rPr>
          <w:rFonts w:asciiTheme="minorHAnsi" w:hAnsiTheme="minorHAnsi" w:cstheme="minorHAnsi"/>
          <w:sz w:val="22"/>
          <w:szCs w:val="22"/>
        </w:rPr>
        <w:lastRenderedPageBreak/>
        <w:t>Order, all hazardous waste that arises out of or results from any work on Buyer</w:t>
      </w:r>
      <w:r w:rsidR="00BE6008">
        <w:rPr>
          <w:rFonts w:asciiTheme="minorHAnsi" w:hAnsiTheme="minorHAnsi" w:cstheme="minorHAnsi"/>
          <w:sz w:val="22"/>
          <w:szCs w:val="22"/>
        </w:rPr>
        <w:t>’</w:t>
      </w:r>
      <w:r w:rsidRPr="00493E7E">
        <w:rPr>
          <w:rFonts w:asciiTheme="minorHAnsi" w:hAnsiTheme="minorHAnsi" w:cstheme="minorHAnsi"/>
          <w:sz w:val="22"/>
          <w:szCs w:val="22"/>
        </w:rPr>
        <w:t>s property shall be provided to Buyer</w:t>
      </w:r>
      <w:r w:rsidR="00BE6008">
        <w:rPr>
          <w:rFonts w:asciiTheme="minorHAnsi" w:hAnsiTheme="minorHAnsi" w:cstheme="minorHAnsi"/>
          <w:sz w:val="22"/>
          <w:szCs w:val="22"/>
        </w:rPr>
        <w:t>’</w:t>
      </w:r>
      <w:r w:rsidRPr="00493E7E">
        <w:rPr>
          <w:rFonts w:asciiTheme="minorHAnsi" w:hAnsiTheme="minorHAnsi" w:cstheme="minorHAnsi"/>
          <w:sz w:val="22"/>
          <w:szCs w:val="22"/>
        </w:rPr>
        <w:t>s collection area in accordance with site rules. Hazardous waste that arises out of or results from any work on Buyer</w:t>
      </w:r>
      <w:r w:rsidR="00BE6008">
        <w:rPr>
          <w:rFonts w:asciiTheme="minorHAnsi" w:hAnsiTheme="minorHAnsi" w:cstheme="minorHAnsi"/>
          <w:sz w:val="22"/>
          <w:szCs w:val="22"/>
        </w:rPr>
        <w:t>’</w:t>
      </w:r>
      <w:r w:rsidRPr="00493E7E">
        <w:rPr>
          <w:rFonts w:asciiTheme="minorHAnsi" w:hAnsiTheme="minorHAnsi" w:cstheme="minorHAnsi"/>
          <w:sz w:val="22"/>
          <w:szCs w:val="22"/>
        </w:rPr>
        <w:t>s customer</w:t>
      </w:r>
      <w:r w:rsidR="00BE6008">
        <w:rPr>
          <w:rFonts w:asciiTheme="minorHAnsi" w:hAnsiTheme="minorHAnsi" w:cstheme="minorHAnsi"/>
          <w:sz w:val="22"/>
          <w:szCs w:val="22"/>
        </w:rPr>
        <w:t>’</w:t>
      </w:r>
      <w:r w:rsidRPr="00493E7E">
        <w:rPr>
          <w:rFonts w:asciiTheme="minorHAnsi" w:hAnsiTheme="minorHAnsi" w:cstheme="minorHAnsi"/>
          <w:sz w:val="22"/>
          <w:szCs w:val="22"/>
        </w:rPr>
        <w:t>s property will be handled in accordance with site rules. Upon request Seller shall submit to Buyer upon work completion a summary report which shall detail all waste generated at Buyer</w:t>
      </w:r>
      <w:r w:rsidR="00BE6008">
        <w:rPr>
          <w:rFonts w:asciiTheme="minorHAnsi" w:hAnsiTheme="minorHAnsi" w:cstheme="minorHAnsi"/>
          <w:sz w:val="22"/>
          <w:szCs w:val="22"/>
        </w:rPr>
        <w:t>’</w:t>
      </w:r>
      <w:r w:rsidRPr="00493E7E">
        <w:rPr>
          <w:rFonts w:asciiTheme="minorHAnsi" w:hAnsiTheme="minorHAnsi" w:cstheme="minorHAnsi"/>
          <w:sz w:val="22"/>
          <w:szCs w:val="22"/>
        </w:rPr>
        <w:t>s or Buyer</w:t>
      </w:r>
      <w:r w:rsidR="00BE6008">
        <w:rPr>
          <w:rFonts w:asciiTheme="minorHAnsi" w:hAnsiTheme="minorHAnsi" w:cstheme="minorHAnsi"/>
          <w:sz w:val="22"/>
          <w:szCs w:val="22"/>
        </w:rPr>
        <w:t>’</w:t>
      </w:r>
      <w:r w:rsidRPr="00493E7E">
        <w:rPr>
          <w:rFonts w:asciiTheme="minorHAnsi" w:hAnsiTheme="minorHAnsi" w:cstheme="minorHAnsi"/>
          <w:sz w:val="22"/>
          <w:szCs w:val="22"/>
        </w:rPr>
        <w:t>s customer</w:t>
      </w:r>
      <w:r w:rsidR="00BE6008">
        <w:rPr>
          <w:rFonts w:asciiTheme="minorHAnsi" w:hAnsiTheme="minorHAnsi" w:cstheme="minorHAnsi"/>
          <w:sz w:val="22"/>
          <w:szCs w:val="22"/>
        </w:rPr>
        <w:t>’</w:t>
      </w:r>
      <w:r w:rsidRPr="00493E7E">
        <w:rPr>
          <w:rFonts w:asciiTheme="minorHAnsi" w:hAnsiTheme="minorHAnsi" w:cstheme="minorHAnsi"/>
          <w:sz w:val="22"/>
          <w:szCs w:val="22"/>
        </w:rPr>
        <w:t>s property.</w:t>
      </w:r>
    </w:p>
    <w:p w14:paraId="06803A3A" w14:textId="77777777" w:rsidR="00BE1465" w:rsidRPr="00493E7E" w:rsidRDefault="00BE1465" w:rsidP="00196B2E">
      <w:pPr>
        <w:spacing w:line="240" w:lineRule="auto"/>
        <w:ind w:left="720"/>
        <w:rPr>
          <w:rFonts w:asciiTheme="minorHAnsi" w:hAnsiTheme="minorHAnsi" w:cstheme="minorHAnsi"/>
          <w:sz w:val="22"/>
          <w:szCs w:val="22"/>
        </w:rPr>
      </w:pPr>
    </w:p>
    <w:p w14:paraId="00466DB5" w14:textId="676E306A" w:rsidR="00BE1465" w:rsidRPr="00493E7E" w:rsidRDefault="00BE1465" w:rsidP="00E2135C">
      <w:pPr>
        <w:spacing w:line="240" w:lineRule="auto"/>
        <w:ind w:left="1080"/>
        <w:rPr>
          <w:rFonts w:asciiTheme="minorHAnsi" w:hAnsiTheme="minorHAnsi" w:cstheme="minorHAnsi"/>
          <w:sz w:val="22"/>
          <w:szCs w:val="22"/>
        </w:rPr>
      </w:pPr>
      <w:r w:rsidRPr="00493E7E">
        <w:rPr>
          <w:rFonts w:asciiTheme="minorHAnsi" w:hAnsiTheme="minorHAnsi" w:cstheme="minorHAnsi"/>
          <w:sz w:val="22"/>
          <w:szCs w:val="22"/>
        </w:rPr>
        <w:t xml:space="preserve">Buyer shall not be liable for any personal injury, disease or death, loss or damage, or any claim of any party, including, but not limited to the </w:t>
      </w:r>
      <w:r w:rsidR="00BF33E0">
        <w:rPr>
          <w:rFonts w:asciiTheme="minorHAnsi" w:hAnsiTheme="minorHAnsi" w:cstheme="minorHAnsi"/>
          <w:sz w:val="22"/>
          <w:szCs w:val="22"/>
        </w:rPr>
        <w:t>Seller’</w:t>
      </w:r>
      <w:r w:rsidR="00BF33E0" w:rsidRPr="00493E7E">
        <w:rPr>
          <w:rFonts w:asciiTheme="minorHAnsi" w:hAnsiTheme="minorHAnsi" w:cstheme="minorHAnsi"/>
          <w:sz w:val="22"/>
          <w:szCs w:val="22"/>
        </w:rPr>
        <w:t xml:space="preserve">s </w:t>
      </w:r>
      <w:r w:rsidRPr="00493E7E">
        <w:rPr>
          <w:rFonts w:asciiTheme="minorHAnsi" w:hAnsiTheme="minorHAnsi" w:cstheme="minorHAnsi"/>
          <w:sz w:val="22"/>
          <w:szCs w:val="22"/>
        </w:rPr>
        <w:t xml:space="preserve">employees or agents, in any way arising out of or resulting from any exposure or claimed exposure to any hazardous or toxic material (for example, without limitation, asbestos) that is present at the work site.  </w:t>
      </w:r>
    </w:p>
    <w:p w14:paraId="54440AFE" w14:textId="39EA53E0" w:rsidR="00BE1465" w:rsidRPr="00493E7E" w:rsidRDefault="00BE1465" w:rsidP="00113D89">
      <w:pPr>
        <w:spacing w:line="240" w:lineRule="auto"/>
        <w:jc w:val="left"/>
        <w:rPr>
          <w:rFonts w:asciiTheme="minorHAnsi" w:hAnsiTheme="minorHAnsi" w:cstheme="minorHAnsi"/>
          <w:sz w:val="22"/>
          <w:szCs w:val="22"/>
        </w:rPr>
      </w:pPr>
    </w:p>
    <w:p w14:paraId="6CAC2DB2" w14:textId="77777777" w:rsidR="00BE1465" w:rsidRDefault="00BE1465" w:rsidP="00955B52">
      <w:pPr>
        <w:numPr>
          <w:ilvl w:val="1"/>
          <w:numId w:val="22"/>
        </w:numPr>
        <w:spacing w:line="240" w:lineRule="auto"/>
        <w:ind w:left="1080"/>
        <w:contextualSpacing/>
        <w:rPr>
          <w:rFonts w:asciiTheme="minorHAnsi" w:hAnsiTheme="minorHAnsi" w:cstheme="minorHAnsi"/>
          <w:sz w:val="22"/>
          <w:szCs w:val="22"/>
          <w:u w:val="single"/>
        </w:rPr>
      </w:pPr>
      <w:r w:rsidRPr="00F51325">
        <w:rPr>
          <w:rFonts w:asciiTheme="minorHAnsi" w:hAnsiTheme="minorHAnsi" w:cstheme="minorHAnsi"/>
          <w:sz w:val="22"/>
          <w:szCs w:val="22"/>
          <w:u w:val="single"/>
        </w:rPr>
        <w:t>A</w:t>
      </w:r>
      <w:r>
        <w:rPr>
          <w:rFonts w:asciiTheme="minorHAnsi" w:hAnsiTheme="minorHAnsi" w:cstheme="minorHAnsi"/>
          <w:sz w:val="22"/>
          <w:szCs w:val="22"/>
          <w:u w:val="single"/>
        </w:rPr>
        <w:t>dditional Prohibitions:</w:t>
      </w:r>
    </w:p>
    <w:p w14:paraId="5F120CC5" w14:textId="074FCF2E" w:rsidR="00BE1465" w:rsidRPr="00E2135C" w:rsidRDefault="00BE1465" w:rsidP="00E2135C">
      <w:pPr>
        <w:pStyle w:val="ListParagraph"/>
        <w:numPr>
          <w:ilvl w:val="0"/>
          <w:numId w:val="24"/>
        </w:numPr>
        <w:spacing w:line="240" w:lineRule="auto"/>
        <w:ind w:left="1440"/>
        <w:rPr>
          <w:rFonts w:asciiTheme="minorHAnsi" w:hAnsiTheme="minorHAnsi" w:cstheme="minorHAnsi"/>
          <w:sz w:val="22"/>
          <w:szCs w:val="22"/>
        </w:rPr>
      </w:pPr>
      <w:r w:rsidRPr="00E2135C">
        <w:rPr>
          <w:rFonts w:asciiTheme="minorHAnsi" w:hAnsiTheme="minorHAnsi" w:cstheme="minorHAnsi"/>
          <w:sz w:val="22"/>
          <w:szCs w:val="22"/>
        </w:rPr>
        <w:t>PROHIBITION OF YELLOW WRAPPINGS OR PROTECTION DEVICES. Seller shall not use yellow wrapping material or attached yellow protection devices such as caps or plugs.</w:t>
      </w:r>
    </w:p>
    <w:p w14:paraId="1CFF5A9F" w14:textId="787A11F1" w:rsidR="007262AA" w:rsidRPr="00E2135C" w:rsidRDefault="00BE1465" w:rsidP="00E2135C">
      <w:pPr>
        <w:pStyle w:val="ListParagraph"/>
        <w:numPr>
          <w:ilvl w:val="0"/>
          <w:numId w:val="24"/>
        </w:numPr>
        <w:spacing w:line="240" w:lineRule="auto"/>
        <w:ind w:left="1440"/>
        <w:rPr>
          <w:rFonts w:asciiTheme="minorHAnsi" w:hAnsiTheme="minorHAnsi" w:cstheme="minorHAnsi"/>
          <w:sz w:val="22"/>
          <w:szCs w:val="22"/>
        </w:rPr>
      </w:pPr>
      <w:r w:rsidRPr="00E2135C">
        <w:rPr>
          <w:rFonts w:asciiTheme="minorHAnsi" w:hAnsiTheme="minorHAnsi" w:cstheme="minorHAnsi"/>
          <w:sz w:val="22"/>
          <w:szCs w:val="22"/>
        </w:rPr>
        <w:t>BRASS AND COPPER BLACK OXIDE COATED THREADED FASTENER PROHIBITION.</w:t>
      </w:r>
      <w:r w:rsidR="00E2135C">
        <w:rPr>
          <w:rFonts w:asciiTheme="minorHAnsi" w:hAnsiTheme="minorHAnsi" w:cstheme="minorHAnsi"/>
          <w:sz w:val="22"/>
          <w:szCs w:val="22"/>
        </w:rPr>
        <w:t xml:space="preserve">  </w:t>
      </w:r>
      <w:r w:rsidRPr="00E2135C">
        <w:rPr>
          <w:rFonts w:asciiTheme="minorHAnsi" w:hAnsiTheme="minorHAnsi" w:cstheme="minorHAnsi"/>
          <w:sz w:val="22"/>
          <w:szCs w:val="22"/>
        </w:rPr>
        <w:t>Seller shall not use brass or copper black oxide coated threaded fasteners when installing or replacing threaded fasteners in the accomplishment of any work required by this Order.</w:t>
      </w:r>
    </w:p>
    <w:p w14:paraId="3FF5B0D6" w14:textId="7FBC72BF" w:rsidR="00CC50C4" w:rsidRPr="004B60C8" w:rsidRDefault="00CC50C4" w:rsidP="004B60C8">
      <w:pPr>
        <w:spacing w:line="240" w:lineRule="auto"/>
        <w:ind w:left="720"/>
        <w:jc w:val="left"/>
        <w:rPr>
          <w:rFonts w:asciiTheme="minorHAnsi" w:hAnsiTheme="minorHAnsi" w:cstheme="minorHAnsi"/>
          <w:sz w:val="22"/>
          <w:szCs w:val="22"/>
        </w:rPr>
      </w:pPr>
    </w:p>
    <w:p w14:paraId="4F8DE2D9" w14:textId="47F97D03" w:rsidR="008C4591" w:rsidRPr="005D61FB" w:rsidRDefault="00CC50C4" w:rsidP="00A0566E">
      <w:pPr>
        <w:pStyle w:val="list1"/>
        <w:numPr>
          <w:ilvl w:val="0"/>
          <w:numId w:val="2"/>
        </w:numPr>
        <w:spacing w:line="240" w:lineRule="auto"/>
        <w:rPr>
          <w:rFonts w:asciiTheme="minorHAnsi" w:hAnsiTheme="minorHAnsi" w:cstheme="minorHAnsi"/>
          <w:b/>
          <w:sz w:val="22"/>
          <w:szCs w:val="22"/>
        </w:rPr>
      </w:pPr>
      <w:bookmarkStart w:id="35" w:name="Indemnification_Third_Party_Claims"/>
      <w:r w:rsidRPr="005D61FB">
        <w:rPr>
          <w:rFonts w:asciiTheme="minorHAnsi" w:hAnsiTheme="minorHAnsi" w:cstheme="minorHAnsi"/>
          <w:b/>
          <w:sz w:val="22"/>
          <w:szCs w:val="22"/>
        </w:rPr>
        <w:t>INDEMNIFICATION</w:t>
      </w:r>
      <w:bookmarkStart w:id="36" w:name="OLE_LINK1"/>
      <w:bookmarkStart w:id="37" w:name="OLE_LINK2"/>
      <w:bookmarkEnd w:id="35"/>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bookmarkEnd w:id="36"/>
      <w:bookmarkEnd w:id="37"/>
      <w:r w:rsidR="00DF1A10">
        <w:fldChar w:fldCharType="begin"/>
      </w:r>
      <w:r w:rsidR="00DF1A10">
        <w:instrText>HYPERLINK  \l "_top"</w:instrText>
      </w:r>
      <w:r w:rsidR="00DF1A10">
        <w:fldChar w:fldCharType="separate"/>
      </w:r>
      <w:r w:rsidR="00DF1A10" w:rsidRPr="005D61FB">
        <w:rPr>
          <w:rStyle w:val="Hyperlink"/>
          <w:rFonts w:asciiTheme="minorHAnsi" w:hAnsiTheme="minorHAnsi" w:cstheme="minorHAnsi"/>
          <w:b/>
          <w:bCs/>
          <w:sz w:val="22"/>
          <w:szCs w:val="22"/>
        </w:rPr>
        <w:t>(back to top)</w:t>
      </w:r>
      <w:r w:rsidR="00DF1A10">
        <w:rPr>
          <w:rStyle w:val="Hyperlink"/>
          <w:rFonts w:asciiTheme="minorHAnsi" w:hAnsiTheme="minorHAnsi" w:cstheme="minorHAnsi"/>
          <w:b/>
          <w:bCs/>
          <w:sz w:val="22"/>
          <w:szCs w:val="22"/>
        </w:rPr>
        <w:fldChar w:fldCharType="end"/>
      </w:r>
    </w:p>
    <w:p w14:paraId="71B6D2F3" w14:textId="77777777" w:rsidR="00935C28" w:rsidRPr="00770A61" w:rsidRDefault="00935C28" w:rsidP="00935C28">
      <w:pPr>
        <w:keepNext/>
        <w:keepLines/>
        <w:spacing w:line="240" w:lineRule="auto"/>
        <w:ind w:left="720"/>
        <w:rPr>
          <w:rFonts w:ascii="Calibri" w:hAnsi="Calibri" w:cs="Calibri"/>
          <w:sz w:val="22"/>
        </w:rPr>
      </w:pPr>
      <w:r w:rsidRPr="00770A61">
        <w:rPr>
          <w:rFonts w:asciiTheme="minorHAnsi" w:hAnsiTheme="minorHAnsi" w:cstheme="minorHAnsi"/>
          <w:sz w:val="22"/>
          <w:szCs w:val="22"/>
        </w:rPr>
        <w:t>Seller shall indemnify and hold harmless Buyer, Buyer’s parent and affiliates, and their respective directors, officers, and employees (collectively, for the purposes of this provision, “Buyer”), from and against any and all liabilities, claims, losses, and expenses arising out of Seller’s performance of this Order in each of the following instances</w:t>
      </w:r>
      <w:r w:rsidRPr="00770A61">
        <w:rPr>
          <w:rFonts w:ascii="Calibri" w:hAnsi="Calibri" w:cs="Calibri"/>
          <w:sz w:val="22"/>
        </w:rPr>
        <w:t xml:space="preserve">: </w:t>
      </w:r>
    </w:p>
    <w:p w14:paraId="0DC7A20D" w14:textId="77777777" w:rsidR="00935C28" w:rsidRPr="00770A61" w:rsidRDefault="00935C28" w:rsidP="00770A61">
      <w:pPr>
        <w:numPr>
          <w:ilvl w:val="1"/>
          <w:numId w:val="39"/>
        </w:numPr>
        <w:spacing w:line="240" w:lineRule="auto"/>
        <w:ind w:left="1080"/>
        <w:contextualSpacing/>
        <w:rPr>
          <w:rFonts w:ascii="Calibri" w:hAnsi="Calibri" w:cs="Calibri"/>
          <w:sz w:val="22"/>
          <w:szCs w:val="22"/>
        </w:rPr>
      </w:pPr>
      <w:r w:rsidRPr="00770A61">
        <w:rPr>
          <w:rFonts w:ascii="Calibri" w:hAnsi="Calibri" w:cs="Calibri"/>
          <w:sz w:val="22"/>
          <w:szCs w:val="22"/>
        </w:rPr>
        <w:t>For the acts and omissions of Seller, its employees, subcontractors, or agents, except where Buyer is solely negligent.</w:t>
      </w:r>
      <w:bookmarkStart w:id="38" w:name="Indemnification_Govt_Requirements"/>
      <w:bookmarkEnd w:id="38"/>
    </w:p>
    <w:p w14:paraId="3EA0843F" w14:textId="77777777" w:rsidR="00935C28" w:rsidRPr="00770A61" w:rsidRDefault="00935C28" w:rsidP="00770A61">
      <w:pPr>
        <w:numPr>
          <w:ilvl w:val="1"/>
          <w:numId w:val="39"/>
        </w:numPr>
        <w:spacing w:line="240" w:lineRule="auto"/>
        <w:ind w:left="1080"/>
        <w:contextualSpacing/>
        <w:rPr>
          <w:rFonts w:ascii="Calibri" w:hAnsi="Calibri" w:cs="Calibri"/>
          <w:sz w:val="22"/>
          <w:szCs w:val="22"/>
        </w:rPr>
      </w:pPr>
      <w:r w:rsidRPr="00770A61">
        <w:rPr>
          <w:rFonts w:ascii="Calibri" w:hAnsi="Calibri" w:cs="Calibri"/>
          <w:sz w:val="22"/>
          <w:szCs w:val="22"/>
        </w:rPr>
        <w:t>For the failure of Seller, its employees, subcontractors or agents to comply with any other laws, regulations or ordinances.</w:t>
      </w:r>
    </w:p>
    <w:p w14:paraId="68663203" w14:textId="77777777" w:rsidR="00935C28" w:rsidRPr="00770A61" w:rsidRDefault="00935C28" w:rsidP="00770A61">
      <w:pPr>
        <w:numPr>
          <w:ilvl w:val="0"/>
          <w:numId w:val="38"/>
        </w:numPr>
        <w:spacing w:line="240" w:lineRule="auto"/>
        <w:ind w:left="1080"/>
        <w:rPr>
          <w:rFonts w:ascii="Calibri" w:hAnsi="Calibri" w:cs="Calibri"/>
          <w:sz w:val="22"/>
          <w:szCs w:val="22"/>
        </w:rPr>
      </w:pPr>
      <w:r w:rsidRPr="00770A61">
        <w:rPr>
          <w:rFonts w:ascii="Calibri" w:hAnsi="Calibri" w:cs="Calibri"/>
          <w:sz w:val="22"/>
          <w:szCs w:val="22"/>
        </w:rPr>
        <w:t xml:space="preserve">For any allegation of patent, copyright, or trademark infringement or allegation of trade secret misappropriation arising from Seller’s work or the Products.  </w:t>
      </w:r>
    </w:p>
    <w:p w14:paraId="33997F8C" w14:textId="77777777" w:rsidR="00935C28" w:rsidRPr="00770A61" w:rsidRDefault="00935C28" w:rsidP="00770A61">
      <w:pPr>
        <w:numPr>
          <w:ilvl w:val="0"/>
          <w:numId w:val="38"/>
        </w:numPr>
        <w:spacing w:line="240" w:lineRule="auto"/>
        <w:ind w:left="1080"/>
        <w:rPr>
          <w:rFonts w:ascii="Calibri" w:hAnsi="Calibri" w:cs="Calibri"/>
          <w:sz w:val="22"/>
          <w:szCs w:val="22"/>
        </w:rPr>
      </w:pPr>
      <w:r w:rsidRPr="00770A61">
        <w:rPr>
          <w:rFonts w:ascii="Calibri" w:hAnsi="Calibri" w:cs="Calibri"/>
          <w:sz w:val="22"/>
          <w:szCs w:val="22"/>
        </w:rPr>
        <w:t>For failure by Seller, its subcontractors, employees, or agents, to comply with the requirements of the Export and Import Compliance provision, including breach of the warranty in paragraph A of that provision.</w:t>
      </w:r>
    </w:p>
    <w:p w14:paraId="6F38512D" w14:textId="22BEEB43" w:rsidR="00CC50C4" w:rsidRPr="005D61FB" w:rsidRDefault="00935C28" w:rsidP="00935C28">
      <w:pPr>
        <w:pStyle w:val="list1"/>
        <w:spacing w:after="240" w:line="240" w:lineRule="auto"/>
        <w:ind w:left="720" w:firstLine="0"/>
        <w:rPr>
          <w:rFonts w:asciiTheme="minorHAnsi" w:hAnsiTheme="minorHAnsi" w:cstheme="minorHAnsi"/>
          <w:b/>
          <w:sz w:val="22"/>
          <w:szCs w:val="22"/>
        </w:rPr>
      </w:pPr>
      <w:r w:rsidRPr="00770A61">
        <w:rPr>
          <w:rFonts w:asciiTheme="minorHAnsi" w:hAnsiTheme="minorHAnsi" w:cstheme="minorHAnsi"/>
          <w:sz w:val="22"/>
          <w:szCs w:val="22"/>
        </w:rPr>
        <w:t>In any of the above instances, Seller shall, at its own cost, defend Buyer against such claims, losses, and liabilities, and, it shall pay Buyer’s reasonable attorney fees and expenses, related to carrying out and enforcing the terms of this provision, as those costs are incurred.  Buyer has the right to conduct such defenses if it so chooses</w:t>
      </w:r>
      <w:r w:rsidR="002017E2" w:rsidRPr="005D61FB">
        <w:rPr>
          <w:rFonts w:asciiTheme="minorHAnsi" w:hAnsiTheme="minorHAnsi" w:cstheme="minorHAnsi"/>
          <w:sz w:val="22"/>
          <w:szCs w:val="22"/>
        </w:rPr>
        <w:t>.</w:t>
      </w:r>
    </w:p>
    <w:p w14:paraId="5E8F2122" w14:textId="69921B47" w:rsidR="00CC50C4" w:rsidRPr="005D61FB" w:rsidRDefault="00CC50C4" w:rsidP="00B50BCB">
      <w:pPr>
        <w:pStyle w:val="ListParagraph"/>
        <w:numPr>
          <w:ilvl w:val="0"/>
          <w:numId w:val="2"/>
        </w:numPr>
        <w:spacing w:line="240" w:lineRule="auto"/>
        <w:rPr>
          <w:rFonts w:asciiTheme="minorHAnsi" w:hAnsiTheme="minorHAnsi" w:cstheme="minorHAnsi"/>
          <w:b/>
          <w:sz w:val="22"/>
          <w:szCs w:val="22"/>
        </w:rPr>
      </w:pPr>
      <w:bookmarkStart w:id="39" w:name="Force_Majeure"/>
      <w:r w:rsidRPr="005D61FB">
        <w:rPr>
          <w:rFonts w:asciiTheme="minorHAnsi" w:hAnsiTheme="minorHAnsi" w:cstheme="minorHAnsi"/>
          <w:b/>
          <w:sz w:val="22"/>
          <w:szCs w:val="22"/>
        </w:rPr>
        <w:t>FORCE MAJEURE</w:t>
      </w:r>
      <w:bookmarkEnd w:id="39"/>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DC57EAC" w14:textId="523A351C" w:rsidR="00C80D8A" w:rsidRPr="002E3556" w:rsidRDefault="00935C28" w:rsidP="00B50BCB">
      <w:pPr>
        <w:pStyle w:val="ListParagraph"/>
        <w:spacing w:after="240" w:line="240" w:lineRule="auto"/>
        <w:contextualSpacing w:val="0"/>
        <w:rPr>
          <w:rFonts w:asciiTheme="minorHAnsi" w:hAnsiTheme="minorHAnsi" w:cstheme="minorHAnsi"/>
          <w:sz w:val="22"/>
          <w:szCs w:val="22"/>
        </w:rPr>
      </w:pPr>
      <w:r w:rsidRPr="7F6D5242">
        <w:rPr>
          <w:rFonts w:asciiTheme="minorHAnsi" w:hAnsiTheme="minorHAnsi" w:cstheme="minorBidi"/>
          <w:sz w:val="22"/>
          <w:szCs w:val="22"/>
        </w:rPr>
        <w:t>Neither party shall be liable to the other for delays resulting from causes beyond its control and without its fault or negligence including, but not restricted to, acts of God or of the public enemy, acts of the Government in either its sovereign or contractual capacity, fires, floods, epidemics, quarantine restrictions, strikes, freight embargoes, or unusually severe weather (each, a “Force Majeure Event”).  Seller shall not be liable for its subcontractor’s delays if arising from causes beyond the control and without the fault or negligence of both Seller and such subcontractor and only when Seller could not have obtained the supplies or services from other sources in sufficient time to permit Seller to meet the required delivery schedule.  Upon the occurrence of a Force Majeure Event, the affected party shall notify the other party as soon as possible in writing.  Any relief shall be limited to an extension of delivery dates or times of performance to the extent caused by the Force Majeure Event</w:t>
      </w:r>
      <w:r w:rsidR="00CC50C4" w:rsidRPr="005D61FB">
        <w:rPr>
          <w:rFonts w:asciiTheme="minorHAnsi" w:hAnsiTheme="minorHAnsi" w:cstheme="minorHAnsi"/>
          <w:sz w:val="22"/>
          <w:szCs w:val="22"/>
        </w:rPr>
        <w:t>.</w:t>
      </w:r>
    </w:p>
    <w:p w14:paraId="265C58C8" w14:textId="4345C37C" w:rsidR="00CC50C4" w:rsidRPr="005D61FB" w:rsidRDefault="00CC50C4" w:rsidP="00935C28">
      <w:pPr>
        <w:pStyle w:val="ListParagraph"/>
        <w:keepNext/>
        <w:numPr>
          <w:ilvl w:val="0"/>
          <w:numId w:val="2"/>
        </w:numPr>
        <w:spacing w:line="240" w:lineRule="auto"/>
        <w:rPr>
          <w:rFonts w:asciiTheme="minorHAnsi" w:hAnsiTheme="minorHAnsi" w:cstheme="minorHAnsi"/>
          <w:b/>
          <w:sz w:val="22"/>
          <w:szCs w:val="22"/>
        </w:rPr>
      </w:pPr>
      <w:bookmarkStart w:id="40" w:name="Independent_Contractor"/>
      <w:r w:rsidRPr="005D61FB">
        <w:rPr>
          <w:rFonts w:asciiTheme="minorHAnsi" w:hAnsiTheme="minorHAnsi" w:cstheme="minorHAnsi"/>
          <w:b/>
          <w:sz w:val="22"/>
          <w:szCs w:val="22"/>
        </w:rPr>
        <w:lastRenderedPageBreak/>
        <w:t>INDEPENDENT CONTRACTOR</w:t>
      </w:r>
      <w:bookmarkEnd w:id="40"/>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B45FFD0" w14:textId="1BC6C6C0" w:rsidR="00D40278" w:rsidRPr="00935C28" w:rsidRDefault="00935C28" w:rsidP="00935C28">
      <w:pPr>
        <w:spacing w:after="240" w:line="240" w:lineRule="auto"/>
        <w:ind w:left="720"/>
        <w:rPr>
          <w:rFonts w:asciiTheme="minorHAnsi" w:hAnsiTheme="minorHAnsi" w:cstheme="minorHAnsi"/>
          <w:sz w:val="22"/>
          <w:szCs w:val="22"/>
        </w:rPr>
      </w:pPr>
      <w:r w:rsidRPr="00935C28">
        <w:rPr>
          <w:rFonts w:asciiTheme="minorHAnsi" w:hAnsiTheme="minorHAnsi"/>
          <w:sz w:val="22"/>
          <w:szCs w:val="22"/>
        </w:rPr>
        <w:t xml:space="preserve">Seller is an independent contractor.  Seller shall </w:t>
      </w:r>
      <w:r w:rsidRPr="00935C28">
        <w:rPr>
          <w:rFonts w:asciiTheme="minorHAnsi" w:hAnsiTheme="minorHAnsi" w:cstheme="minorBidi"/>
          <w:sz w:val="22"/>
          <w:szCs w:val="22"/>
        </w:rPr>
        <w:t>have exclusive control and direction over its employees’ performance of the work; and be responsible for all payroll functions for its employees.  No persons employed by Seller or Seller’s subcontractors shall be deemed an employee or agent of Buyer for any purpose</w:t>
      </w:r>
      <w:r w:rsidR="00CC50C4" w:rsidRPr="00935C28">
        <w:rPr>
          <w:rFonts w:asciiTheme="minorHAnsi" w:hAnsiTheme="minorHAnsi" w:cstheme="minorHAnsi"/>
          <w:sz w:val="22"/>
          <w:szCs w:val="22"/>
        </w:rPr>
        <w:t>.</w:t>
      </w:r>
    </w:p>
    <w:p w14:paraId="632D838B" w14:textId="3FEF8063" w:rsidR="00CC50C4" w:rsidRPr="005D61FB" w:rsidRDefault="00CC50C4" w:rsidP="00A0566E">
      <w:pPr>
        <w:pStyle w:val="list1"/>
        <w:numPr>
          <w:ilvl w:val="0"/>
          <w:numId w:val="2"/>
        </w:numPr>
        <w:spacing w:line="240" w:lineRule="auto"/>
        <w:rPr>
          <w:rFonts w:asciiTheme="minorHAnsi" w:hAnsiTheme="minorHAnsi" w:cstheme="minorHAnsi"/>
          <w:b/>
          <w:sz w:val="22"/>
          <w:szCs w:val="22"/>
        </w:rPr>
      </w:pPr>
      <w:bookmarkStart w:id="41" w:name="Release_Of_Information"/>
      <w:r w:rsidRPr="005D61FB">
        <w:rPr>
          <w:rFonts w:asciiTheme="minorHAnsi" w:hAnsiTheme="minorHAnsi" w:cstheme="minorHAnsi"/>
          <w:b/>
          <w:bCs/>
          <w:sz w:val="22"/>
          <w:szCs w:val="22"/>
        </w:rPr>
        <w:t>RELEASE OF INFORMATION AND ADVERTISING</w:t>
      </w:r>
      <w:bookmarkEnd w:id="41"/>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41C5EA9" w14:textId="4382DC6D" w:rsidR="00CC50C4" w:rsidRPr="005D61FB" w:rsidRDefault="00935C28" w:rsidP="00807584">
      <w:pPr>
        <w:pStyle w:val="ListParagraph"/>
        <w:spacing w:after="240" w:line="240" w:lineRule="auto"/>
        <w:contextualSpacing w:val="0"/>
        <w:rPr>
          <w:rFonts w:asciiTheme="minorHAnsi" w:hAnsiTheme="minorHAnsi" w:cstheme="minorHAnsi"/>
          <w:sz w:val="22"/>
          <w:szCs w:val="22"/>
        </w:rPr>
      </w:pPr>
      <w:r w:rsidRPr="7F6D5242">
        <w:rPr>
          <w:rFonts w:asciiTheme="minorHAnsi" w:hAnsiTheme="minorHAnsi"/>
          <w:sz w:val="22"/>
          <w:szCs w:val="22"/>
        </w:rPr>
        <w:t xml:space="preserve">Except as required by law, </w:t>
      </w:r>
      <w:r w:rsidRPr="7F6D5242">
        <w:rPr>
          <w:rFonts w:asciiTheme="minorHAnsi" w:hAnsiTheme="minorHAnsi" w:cstheme="minorBidi"/>
          <w:sz w:val="22"/>
          <w:szCs w:val="22"/>
        </w:rPr>
        <w:t xml:space="preserve">Seller shall not publicly release </w:t>
      </w:r>
      <w:r w:rsidRPr="7F6D5242">
        <w:rPr>
          <w:rFonts w:asciiTheme="minorHAnsi" w:hAnsiTheme="minorHAnsi"/>
          <w:sz w:val="22"/>
          <w:szCs w:val="22"/>
        </w:rPr>
        <w:t>any information with respect to this Order or its subject matter without the prior written approval of Buyer.  Additionally, Seller shall not use Buyer’s name or in any other way identify Buyer in any advertisement, display, news release, or other public disclosure without Buyer’s prior written consent</w:t>
      </w:r>
      <w:r w:rsidR="00CC50C4" w:rsidRPr="005D61FB">
        <w:rPr>
          <w:rFonts w:asciiTheme="minorHAnsi" w:hAnsiTheme="minorHAnsi" w:cstheme="minorHAnsi"/>
          <w:sz w:val="22"/>
          <w:szCs w:val="22"/>
        </w:rPr>
        <w:t>.</w:t>
      </w:r>
    </w:p>
    <w:p w14:paraId="2F685A34" w14:textId="54C83568" w:rsidR="00CC50C4" w:rsidRPr="005D61FB" w:rsidRDefault="00CC50C4" w:rsidP="00A0566E">
      <w:pPr>
        <w:pStyle w:val="ListParagraph"/>
        <w:numPr>
          <w:ilvl w:val="0"/>
          <w:numId w:val="2"/>
        </w:numPr>
        <w:spacing w:line="240" w:lineRule="auto"/>
        <w:rPr>
          <w:rFonts w:asciiTheme="minorHAnsi" w:hAnsiTheme="minorHAnsi" w:cstheme="minorHAnsi"/>
          <w:b/>
          <w:bCs/>
          <w:sz w:val="22"/>
          <w:szCs w:val="22"/>
        </w:rPr>
      </w:pPr>
      <w:bookmarkStart w:id="42" w:name="Compliance_w_Laws"/>
      <w:r w:rsidRPr="005D61FB">
        <w:rPr>
          <w:rFonts w:asciiTheme="minorHAnsi" w:hAnsiTheme="minorHAnsi" w:cstheme="minorHAnsi"/>
          <w:b/>
          <w:bCs/>
          <w:sz w:val="22"/>
          <w:szCs w:val="22"/>
        </w:rPr>
        <w:t>COMPLIANCE WITH LAWS</w:t>
      </w:r>
      <w:bookmarkEnd w:id="42"/>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9FF61D9" w14:textId="254C9EAB" w:rsidR="00CC50C4" w:rsidRPr="005D61FB" w:rsidRDefault="00CC50C4" w:rsidP="00935C28">
      <w:pPr>
        <w:pStyle w:val="ListParagraph"/>
        <w:spacing w:after="240" w:line="240" w:lineRule="auto"/>
        <w:contextualSpacing w:val="0"/>
        <w:rPr>
          <w:rFonts w:asciiTheme="minorHAnsi" w:hAnsiTheme="minorHAnsi" w:cstheme="minorHAnsi"/>
          <w:sz w:val="22"/>
          <w:szCs w:val="22"/>
        </w:rPr>
      </w:pPr>
      <w:r w:rsidRPr="005D61FB">
        <w:rPr>
          <w:rFonts w:asciiTheme="minorHAnsi" w:hAnsiTheme="minorHAnsi" w:cstheme="minorHAnsi"/>
          <w:sz w:val="22"/>
          <w:szCs w:val="22"/>
        </w:rPr>
        <w:t>Seller shall comply with all applicable foreign and United States federal, state and local laws, statutes, rulings, ordinances, orders, and regulations in performing this Order.</w:t>
      </w:r>
      <w:bookmarkStart w:id="43" w:name="Equit_Adj_Waiv_Release"/>
    </w:p>
    <w:p w14:paraId="5559B778" w14:textId="2C3258BC" w:rsidR="00BF790F" w:rsidRPr="005D61FB" w:rsidRDefault="00CC50C4" w:rsidP="0086709D">
      <w:pPr>
        <w:pStyle w:val="ListParagraph"/>
        <w:keepNext/>
        <w:numPr>
          <w:ilvl w:val="0"/>
          <w:numId w:val="2"/>
        </w:numPr>
        <w:spacing w:line="240" w:lineRule="auto"/>
        <w:contextualSpacing w:val="0"/>
        <w:rPr>
          <w:rFonts w:asciiTheme="minorHAnsi" w:hAnsiTheme="minorHAnsi" w:cstheme="minorHAnsi"/>
          <w:b/>
          <w:sz w:val="22"/>
          <w:szCs w:val="22"/>
        </w:rPr>
      </w:pPr>
      <w:bookmarkStart w:id="44" w:name="Business_Conduct"/>
      <w:bookmarkEnd w:id="43"/>
      <w:r w:rsidRPr="005D61FB">
        <w:rPr>
          <w:rFonts w:asciiTheme="minorHAnsi" w:hAnsiTheme="minorHAnsi" w:cstheme="minorHAnsi"/>
          <w:b/>
          <w:sz w:val="22"/>
          <w:szCs w:val="22"/>
        </w:rPr>
        <w:t>BUSINESS CONDUCT</w:t>
      </w:r>
      <w:bookmarkEnd w:id="44"/>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sz w:val="22"/>
          <w:szCs w:val="22"/>
        </w:rPr>
        <w:t xml:space="preserve">  </w:t>
      </w:r>
    </w:p>
    <w:p w14:paraId="6DE05753" w14:textId="5B237D36" w:rsidR="00CC50C4" w:rsidRPr="005D61FB" w:rsidRDefault="00252D61" w:rsidP="00B50BCB">
      <w:pPr>
        <w:pStyle w:val="ListParagraph"/>
        <w:spacing w:after="240" w:line="240" w:lineRule="auto"/>
        <w:contextualSpacing w:val="0"/>
        <w:rPr>
          <w:rFonts w:asciiTheme="minorHAnsi" w:hAnsiTheme="minorHAnsi" w:cstheme="minorHAnsi"/>
          <w:b/>
          <w:sz w:val="22"/>
          <w:szCs w:val="22"/>
        </w:rPr>
      </w:pPr>
      <w:r w:rsidRPr="7F6D5242">
        <w:rPr>
          <w:rFonts w:asciiTheme="minorHAnsi" w:hAnsiTheme="minorHAnsi" w:cstheme="minorBidi"/>
          <w:sz w:val="22"/>
          <w:szCs w:val="22"/>
        </w:rPr>
        <w:t>Buyer has implemented a comprehensive Ethics and Business Conduct Program, which includes a “Supplier Code of Conduct.” The Supplier Code of Conduct is available at:</w:t>
      </w:r>
      <w:r>
        <w:rPr>
          <w:rFonts w:asciiTheme="minorHAnsi" w:hAnsiTheme="minorHAnsi" w:cstheme="minorBidi"/>
          <w:sz w:val="22"/>
          <w:szCs w:val="22"/>
        </w:rPr>
        <w:t xml:space="preserve"> </w:t>
      </w:r>
      <w:hyperlink w:history="1"/>
      <w:hyperlink r:id="rId20" w:history="1">
        <w:r w:rsidRPr="00C04190">
          <w:rPr>
            <w:rStyle w:val="Hyperlink"/>
            <w:rFonts w:asciiTheme="minorHAnsi" w:hAnsiTheme="minorHAnsi" w:cstheme="minorBidi"/>
            <w:sz w:val="22"/>
            <w:szCs w:val="22"/>
          </w:rPr>
          <w:t>https://supplier.huntingtoningalls.com/wp-content/uploads/2022/11/HII-SUPPLIER-Code-of-Ethics-Booklet_2022.pdf</w:t>
        </w:r>
      </w:hyperlink>
      <w:r w:rsidRPr="7F6D5242">
        <w:rPr>
          <w:rFonts w:asciiTheme="minorHAnsi" w:hAnsiTheme="minorHAnsi" w:cstheme="minorBidi"/>
          <w:sz w:val="22"/>
          <w:szCs w:val="22"/>
        </w:rPr>
        <w:t>. Seller shall have management systems in place to support compliance with the principles addressed in the Supplier Code of Conduct.  Buyer shall have the right to pursue corrective actions, up to and including termination of this Order, for Seller’s violation of any of the principles set forth in the Supplier Code of Conduct</w:t>
      </w:r>
      <w:r w:rsidR="00916A8B" w:rsidRPr="006D1C76">
        <w:rPr>
          <w:rFonts w:asciiTheme="minorHAnsi" w:hAnsiTheme="minorHAnsi" w:cstheme="minorHAnsi"/>
          <w:sz w:val="22"/>
          <w:szCs w:val="22"/>
        </w:rPr>
        <w:t>.</w:t>
      </w:r>
      <w:r w:rsidR="00CC50C4" w:rsidRPr="005D61FB">
        <w:rPr>
          <w:rFonts w:asciiTheme="minorHAnsi" w:hAnsiTheme="minorHAnsi" w:cstheme="minorHAnsi"/>
          <w:sz w:val="22"/>
          <w:szCs w:val="22"/>
        </w:rPr>
        <w:t xml:space="preserve">  </w:t>
      </w:r>
      <w:bookmarkStart w:id="45" w:name="Continuing_Terms_Sev"/>
      <w:bookmarkEnd w:id="45"/>
    </w:p>
    <w:p w14:paraId="5282F819" w14:textId="44DEF04B" w:rsidR="00BF790F" w:rsidRPr="005D61FB" w:rsidRDefault="00CC50C4" w:rsidP="00B50BCB">
      <w:pPr>
        <w:pStyle w:val="ListParagraph"/>
        <w:numPr>
          <w:ilvl w:val="0"/>
          <w:numId w:val="2"/>
        </w:numPr>
        <w:spacing w:line="240" w:lineRule="auto"/>
        <w:contextualSpacing w:val="0"/>
        <w:rPr>
          <w:rFonts w:asciiTheme="minorHAnsi" w:hAnsiTheme="minorHAnsi" w:cstheme="minorHAnsi"/>
          <w:b/>
          <w:sz w:val="22"/>
          <w:szCs w:val="22"/>
        </w:rPr>
      </w:pPr>
      <w:r w:rsidRPr="005D61FB">
        <w:rPr>
          <w:rFonts w:asciiTheme="minorHAnsi" w:hAnsiTheme="minorHAnsi" w:cstheme="minorHAnsi"/>
          <w:b/>
          <w:sz w:val="22"/>
          <w:szCs w:val="22"/>
        </w:rPr>
        <w:t xml:space="preserve">CONTINUING TERMS AND SEVERABILITY.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574B51F" w14:textId="26F7A11D" w:rsidR="00CC50C4" w:rsidRPr="00252D61" w:rsidRDefault="00252D61" w:rsidP="00B50BCB">
      <w:pPr>
        <w:pStyle w:val="ListParagraph"/>
        <w:spacing w:after="240" w:line="240" w:lineRule="auto"/>
        <w:contextualSpacing w:val="0"/>
        <w:rPr>
          <w:rFonts w:asciiTheme="minorHAnsi" w:hAnsiTheme="minorHAnsi" w:cstheme="minorHAnsi"/>
          <w:b/>
          <w:sz w:val="22"/>
          <w:szCs w:val="22"/>
        </w:rPr>
      </w:pPr>
      <w:r w:rsidRPr="00252D61">
        <w:rPr>
          <w:rFonts w:asciiTheme="minorHAnsi" w:hAnsiTheme="minorHAnsi" w:cs="Arial"/>
          <w:sz w:val="22"/>
          <w:szCs w:val="22"/>
        </w:rPr>
        <w:t>The “Proprietary Information,” “Insurance,” “Indemnification” “Release of Information and Advertising,” and “Warranty” provisions shall survive termination or cancellation of this Order.  If any provision in this Order is or becomes void or unenforceable by force or operation of law, all other provisions shall remain valid and enforceable</w:t>
      </w:r>
      <w:r w:rsidR="00CC50C4" w:rsidRPr="00252D61">
        <w:rPr>
          <w:rFonts w:asciiTheme="minorHAnsi" w:hAnsiTheme="minorHAnsi" w:cstheme="minorHAnsi"/>
          <w:sz w:val="22"/>
          <w:szCs w:val="22"/>
        </w:rPr>
        <w:t>.</w:t>
      </w:r>
    </w:p>
    <w:p w14:paraId="69551829" w14:textId="6C18A344" w:rsidR="00CC50C4" w:rsidRPr="005D61FB" w:rsidRDefault="00CC50C4" w:rsidP="00A0566E">
      <w:pPr>
        <w:pStyle w:val="list1"/>
        <w:keepNext/>
        <w:keepLines/>
        <w:numPr>
          <w:ilvl w:val="0"/>
          <w:numId w:val="2"/>
        </w:numPr>
        <w:spacing w:line="240" w:lineRule="auto"/>
        <w:rPr>
          <w:rFonts w:asciiTheme="minorHAnsi" w:hAnsiTheme="minorHAnsi" w:cstheme="minorHAnsi"/>
          <w:b/>
          <w:bCs/>
          <w:sz w:val="22"/>
          <w:szCs w:val="22"/>
        </w:rPr>
      </w:pPr>
      <w:bookmarkStart w:id="46" w:name="Complianc_w_Laws"/>
      <w:bookmarkStart w:id="47" w:name="Non_Waiver"/>
      <w:bookmarkEnd w:id="46"/>
      <w:r w:rsidRPr="005D61FB">
        <w:rPr>
          <w:rFonts w:asciiTheme="minorHAnsi" w:hAnsiTheme="minorHAnsi" w:cstheme="minorHAnsi"/>
          <w:b/>
          <w:bCs/>
          <w:sz w:val="22"/>
          <w:szCs w:val="22"/>
        </w:rPr>
        <w:t>NON-WAIVER</w:t>
      </w:r>
      <w:bookmarkEnd w:id="47"/>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3B0C6586" w14:textId="5C7D1C9D" w:rsidR="0063432F" w:rsidRDefault="00252D61" w:rsidP="00216967">
      <w:pPr>
        <w:pStyle w:val="list1"/>
        <w:keepNext/>
        <w:keepLines/>
        <w:spacing w:line="240" w:lineRule="auto"/>
        <w:ind w:left="720" w:firstLine="0"/>
        <w:rPr>
          <w:rFonts w:asciiTheme="minorHAnsi" w:hAnsiTheme="minorHAnsi" w:cstheme="minorHAnsi"/>
          <w:sz w:val="22"/>
          <w:szCs w:val="22"/>
        </w:rPr>
      </w:pPr>
      <w:r w:rsidRPr="7F6D5242">
        <w:rPr>
          <w:rFonts w:asciiTheme="minorHAnsi" w:hAnsiTheme="minorHAnsi"/>
          <w:sz w:val="22"/>
          <w:szCs w:val="22"/>
        </w:rPr>
        <w:t>Buyer’s failure to enforce any provision of this Order shall not constitute a waiver of the provision or prejudice Buyer’s right to enforce that provision at any subsequent time against Seller.  Buyer’s payment shall not be deemed an acceptance or approval of any defective or unsatisfactory material or workmanship, or a waiver of Buyer’s right to later reject the same.  The rights and remedies conferred upon Buyer under this Order shall be cumulative and in addition to the rights and remedies granted by law for Seller’s breach of contract</w:t>
      </w:r>
      <w:r w:rsidR="00CC50C4" w:rsidRPr="005D61FB">
        <w:rPr>
          <w:rFonts w:asciiTheme="minorHAnsi" w:hAnsiTheme="minorHAnsi" w:cstheme="minorHAnsi"/>
          <w:sz w:val="22"/>
          <w:szCs w:val="22"/>
        </w:rPr>
        <w:t>.</w:t>
      </w:r>
    </w:p>
    <w:p w14:paraId="3B8B3DF1" w14:textId="77777777" w:rsidR="00194D62" w:rsidRPr="00216967" w:rsidRDefault="00194D62" w:rsidP="00216967"/>
    <w:p w14:paraId="36E29B91" w14:textId="5A78088F" w:rsidR="00BF790F" w:rsidRPr="005D61FB" w:rsidRDefault="00CC50C4" w:rsidP="00A0566E">
      <w:pPr>
        <w:pStyle w:val="ListParagraph"/>
        <w:numPr>
          <w:ilvl w:val="0"/>
          <w:numId w:val="2"/>
        </w:numPr>
        <w:spacing w:line="240" w:lineRule="auto"/>
        <w:contextualSpacing w:val="0"/>
        <w:rPr>
          <w:rFonts w:asciiTheme="minorHAnsi" w:hAnsiTheme="minorHAnsi" w:cstheme="minorHAnsi"/>
          <w:b/>
          <w:sz w:val="22"/>
          <w:szCs w:val="22"/>
        </w:rPr>
      </w:pPr>
      <w:bookmarkStart w:id="48" w:name="Bankruptcy"/>
      <w:r w:rsidRPr="005D61FB">
        <w:rPr>
          <w:rFonts w:asciiTheme="minorHAnsi" w:hAnsiTheme="minorHAnsi" w:cstheme="minorHAnsi"/>
          <w:b/>
          <w:sz w:val="22"/>
          <w:szCs w:val="22"/>
        </w:rPr>
        <w:t>BANKRUPTCY</w:t>
      </w:r>
      <w:bookmarkEnd w:id="48"/>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sz w:val="22"/>
          <w:szCs w:val="22"/>
        </w:rPr>
        <w:t xml:space="preserve">  </w:t>
      </w:r>
    </w:p>
    <w:p w14:paraId="2E76D009" w14:textId="3657CD88" w:rsidR="00CC50C4" w:rsidRPr="005D61FB" w:rsidRDefault="00252D61" w:rsidP="00807584">
      <w:pPr>
        <w:pStyle w:val="ListParagraph"/>
        <w:spacing w:after="240" w:line="240" w:lineRule="auto"/>
        <w:contextualSpacing w:val="0"/>
        <w:rPr>
          <w:rFonts w:asciiTheme="minorHAnsi" w:hAnsiTheme="minorHAnsi" w:cstheme="minorHAnsi"/>
          <w:sz w:val="22"/>
          <w:szCs w:val="22"/>
        </w:rPr>
      </w:pPr>
      <w:r w:rsidRPr="00252D61">
        <w:rPr>
          <w:rFonts w:asciiTheme="minorHAnsi" w:hAnsiTheme="minorHAnsi"/>
          <w:sz w:val="22"/>
          <w:szCs w:val="22"/>
        </w:rPr>
        <w:t>If Seller enters into voluntary or involuntary proceedings relating to bankruptcy or insolvency, Seller shall provide notice to Buyer by email and certified mail within five days of the initiation of such proceedings.  Seller’s notice shall include the date of filing, the identity of the court in which the petition was filed, and a listing of all of Buyer’s Orders against which final payment has not been made.  This obligation remains in effect until final payment under this Order. In the event Seller enters into proceedings relating to bankruptcy or insolvency, whether voluntary or involuntary, ceases operations, or fails to respond to notices under this Order, Buyer may, at Buyer’s sole discretion, pay to Seller’s subcontractors at any tier those amounts Seller owes to such subcontractors under this Order to obtain such subcontractor’s performance owed to Seller in connection with this Order and Buyer shall be entitled to set-off such amounts Buyer pays to such subcontractors from any amount owed to Seller under this Order</w:t>
      </w:r>
      <w:r w:rsidR="00CC50C4" w:rsidRPr="005D61FB">
        <w:rPr>
          <w:rFonts w:asciiTheme="minorHAnsi" w:hAnsiTheme="minorHAnsi" w:cstheme="minorHAnsi"/>
          <w:sz w:val="22"/>
          <w:szCs w:val="22"/>
        </w:rPr>
        <w:t>.</w:t>
      </w:r>
    </w:p>
    <w:p w14:paraId="1F17BDB7" w14:textId="51FD7F7C" w:rsidR="00BF790F" w:rsidRPr="005D61FB" w:rsidRDefault="00CC50C4" w:rsidP="00B74211">
      <w:pPr>
        <w:pStyle w:val="ListParagraph"/>
        <w:keepNext/>
        <w:numPr>
          <w:ilvl w:val="0"/>
          <w:numId w:val="2"/>
        </w:numPr>
        <w:spacing w:line="240" w:lineRule="auto"/>
        <w:contextualSpacing w:val="0"/>
        <w:rPr>
          <w:rFonts w:asciiTheme="minorHAnsi" w:hAnsiTheme="minorHAnsi" w:cstheme="minorHAnsi"/>
          <w:b/>
          <w:sz w:val="22"/>
          <w:szCs w:val="22"/>
        </w:rPr>
      </w:pPr>
      <w:r w:rsidRPr="005D61FB">
        <w:rPr>
          <w:rFonts w:asciiTheme="minorHAnsi" w:hAnsiTheme="minorHAnsi" w:cstheme="minorHAnsi"/>
          <w:b/>
          <w:sz w:val="22"/>
          <w:szCs w:val="22"/>
        </w:rPr>
        <w:lastRenderedPageBreak/>
        <w:t>A</w:t>
      </w:r>
      <w:bookmarkStart w:id="49" w:name="Acceptance"/>
      <w:bookmarkEnd w:id="49"/>
      <w:r w:rsidRPr="005D61FB">
        <w:rPr>
          <w:rFonts w:asciiTheme="minorHAnsi" w:hAnsiTheme="minorHAnsi" w:cstheme="minorHAnsi"/>
          <w:b/>
          <w:sz w:val="22"/>
          <w:szCs w:val="22"/>
        </w:rPr>
        <w:t xml:space="preserve">CCEPTANCE.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sz w:val="22"/>
          <w:szCs w:val="22"/>
        </w:rPr>
        <w:t xml:space="preserve">  </w:t>
      </w:r>
    </w:p>
    <w:p w14:paraId="6CD5E427" w14:textId="3E88B460" w:rsidR="00CC50C4" w:rsidRPr="005D61FB" w:rsidRDefault="00CC50C4" w:rsidP="00807584">
      <w:pPr>
        <w:pStyle w:val="ListParagraph"/>
        <w:spacing w:after="240" w:line="240" w:lineRule="auto"/>
        <w:contextualSpacing w:val="0"/>
        <w:rPr>
          <w:rFonts w:asciiTheme="minorHAnsi" w:hAnsiTheme="minorHAnsi" w:cstheme="minorHAnsi"/>
          <w:sz w:val="22"/>
          <w:szCs w:val="22"/>
        </w:rPr>
      </w:pPr>
      <w:r w:rsidRPr="005D61FB">
        <w:rPr>
          <w:rFonts w:asciiTheme="minorHAnsi" w:hAnsiTheme="minorHAnsi" w:cstheme="minorHAnsi"/>
          <w:sz w:val="22"/>
          <w:szCs w:val="22"/>
        </w:rPr>
        <w:t>Buyer will accept Products under this Order, or give Seller notice of rejection, within a reasonable time after completion of all required performance and deliveries, notwithstanding any prior payments made or prior tests or inspections performed.  Determination of a reasonable time shall take into consideration the nature and complexity of the services performed or goods delivered, but in no event shall such time be less than thirty (30) days.  Notice of rejection may be given in any reasonable form, including but not limited to Quality Notifications, Discrepanc</w:t>
      </w:r>
      <w:r w:rsidR="003866A9" w:rsidRPr="005D61FB">
        <w:rPr>
          <w:rFonts w:asciiTheme="minorHAnsi" w:hAnsiTheme="minorHAnsi" w:cstheme="minorHAnsi"/>
          <w:sz w:val="22"/>
          <w:szCs w:val="22"/>
        </w:rPr>
        <w:t xml:space="preserve">y Reports, Inspection Reports, </w:t>
      </w:r>
      <w:r w:rsidRPr="005D61FB">
        <w:rPr>
          <w:rFonts w:asciiTheme="minorHAnsi" w:hAnsiTheme="minorHAnsi" w:cstheme="minorHAnsi"/>
          <w:sz w:val="22"/>
          <w:szCs w:val="22"/>
        </w:rPr>
        <w:t xml:space="preserve">annotations on Shipping Instructions, or communications via telephone, e-mail, facsimile, or other correspondence.  No inspection, test, delay, failure to inspect or test, or failure to discover any defect or other nonconformance shall relieve Seller of any of its obligations under this Order or impair any rights or remedies of Buyer.  </w:t>
      </w:r>
    </w:p>
    <w:p w14:paraId="649EA1BB" w14:textId="0BF618D6" w:rsidR="00CC50C4" w:rsidRPr="005D61FB" w:rsidRDefault="00CC50C4" w:rsidP="00A0566E">
      <w:pPr>
        <w:pStyle w:val="ListParagraph"/>
        <w:numPr>
          <w:ilvl w:val="0"/>
          <w:numId w:val="2"/>
        </w:numPr>
        <w:spacing w:line="240" w:lineRule="auto"/>
        <w:contextualSpacing w:val="0"/>
        <w:rPr>
          <w:rFonts w:asciiTheme="minorHAnsi" w:hAnsiTheme="minorHAnsi" w:cstheme="minorHAnsi"/>
          <w:b/>
          <w:sz w:val="22"/>
          <w:szCs w:val="22"/>
        </w:rPr>
      </w:pPr>
      <w:bookmarkStart w:id="50" w:name="Merger_Divestiture_Rights"/>
      <w:r w:rsidRPr="005D61FB">
        <w:rPr>
          <w:rFonts w:asciiTheme="minorHAnsi" w:hAnsiTheme="minorHAnsi" w:cstheme="minorHAnsi"/>
          <w:b/>
          <w:sz w:val="22"/>
          <w:szCs w:val="22"/>
        </w:rPr>
        <w:t>MERGER/DIVESTITURE RIGHTS.</w:t>
      </w:r>
      <w:bookmarkEnd w:id="50"/>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sz w:val="22"/>
          <w:szCs w:val="22"/>
        </w:rPr>
        <w:t xml:space="preserve">  </w:t>
      </w:r>
    </w:p>
    <w:p w14:paraId="34AF5CA0" w14:textId="77777777" w:rsidR="00CC50C4" w:rsidRPr="005D61FB" w:rsidRDefault="00CC50C4" w:rsidP="00A0566E">
      <w:pPr>
        <w:pStyle w:val="ListParagraph"/>
        <w:numPr>
          <w:ilvl w:val="1"/>
          <w:numId w:val="2"/>
        </w:numPr>
        <w:spacing w:line="240" w:lineRule="auto"/>
        <w:rPr>
          <w:rFonts w:asciiTheme="minorHAnsi" w:hAnsiTheme="minorHAnsi" w:cstheme="minorHAnsi"/>
          <w:bCs/>
          <w:sz w:val="22"/>
          <w:szCs w:val="22"/>
        </w:rPr>
      </w:pPr>
      <w:r w:rsidRPr="005D61FB">
        <w:rPr>
          <w:rFonts w:asciiTheme="minorHAnsi" w:hAnsiTheme="minorHAnsi" w:cstheme="minorHAnsi"/>
          <w:sz w:val="22"/>
          <w:szCs w:val="22"/>
        </w:rPr>
        <w:t xml:space="preserve">If Buyer merges with another or acquires substantially all of the assets of another business, Buyer will be permitted to make purchases under this Order for the combined or acquired business.  If the acquired entity or business has a similar arrangement with Seller, Buyer and Seller will negotiate a combined maintenance agreement sufficient to cover the combined companies so as to avoid any disruption in service.  </w:t>
      </w:r>
    </w:p>
    <w:p w14:paraId="468129DC" w14:textId="36D85305" w:rsidR="00CC50C4" w:rsidRPr="005D61FB" w:rsidRDefault="00CC50C4" w:rsidP="00A0566E">
      <w:pPr>
        <w:pStyle w:val="ListParagraph"/>
        <w:numPr>
          <w:ilvl w:val="1"/>
          <w:numId w:val="2"/>
        </w:numPr>
        <w:spacing w:line="240" w:lineRule="auto"/>
        <w:rPr>
          <w:rFonts w:asciiTheme="minorHAnsi" w:hAnsiTheme="minorHAnsi" w:cstheme="minorHAnsi"/>
          <w:sz w:val="22"/>
          <w:szCs w:val="22"/>
        </w:rPr>
      </w:pPr>
      <w:r w:rsidRPr="005D61FB">
        <w:rPr>
          <w:rFonts w:asciiTheme="minorHAnsi" w:hAnsiTheme="minorHAnsi" w:cstheme="minorHAnsi"/>
          <w:sz w:val="22"/>
          <w:szCs w:val="22"/>
        </w:rPr>
        <w:t>Upon Buyer</w:t>
      </w:r>
      <w:r w:rsidR="00BE6008">
        <w:rPr>
          <w:rFonts w:asciiTheme="minorHAnsi" w:hAnsiTheme="minorHAnsi" w:cstheme="minorHAnsi"/>
          <w:sz w:val="22"/>
          <w:szCs w:val="22"/>
        </w:rPr>
        <w:t>’</w:t>
      </w:r>
      <w:r w:rsidRPr="005D61FB">
        <w:rPr>
          <w:rFonts w:asciiTheme="minorHAnsi" w:hAnsiTheme="minorHAnsi" w:cstheme="minorHAnsi"/>
          <w:sz w:val="22"/>
          <w:szCs w:val="22"/>
        </w:rPr>
        <w:t>s divestiture of any subsidiary, affiliate, division, business unit, or line of business (</w:t>
      </w:r>
      <w:r w:rsidR="00BE6008">
        <w:rPr>
          <w:rFonts w:asciiTheme="minorHAnsi" w:hAnsiTheme="minorHAnsi" w:cstheme="minorHAnsi"/>
          <w:sz w:val="22"/>
          <w:szCs w:val="22"/>
        </w:rPr>
        <w:t>“</w:t>
      </w:r>
      <w:r w:rsidRPr="005D61FB">
        <w:rPr>
          <w:rFonts w:asciiTheme="minorHAnsi" w:hAnsiTheme="minorHAnsi" w:cstheme="minorHAnsi"/>
          <w:sz w:val="22"/>
          <w:szCs w:val="22"/>
        </w:rPr>
        <w:t>Divested Business</w:t>
      </w:r>
      <w:r w:rsidR="00BE6008">
        <w:rPr>
          <w:rFonts w:asciiTheme="minorHAnsi" w:hAnsiTheme="minorHAnsi" w:cstheme="minorHAnsi"/>
          <w:sz w:val="22"/>
          <w:szCs w:val="22"/>
        </w:rPr>
        <w:t>”</w:t>
      </w:r>
      <w:r w:rsidRPr="005D61FB">
        <w:rPr>
          <w:rFonts w:asciiTheme="minorHAnsi" w:hAnsiTheme="minorHAnsi" w:cstheme="minorHAnsi"/>
          <w:sz w:val="22"/>
          <w:szCs w:val="22"/>
        </w:rPr>
        <w:t>), Buyer may assign in whole or in part the products or services that are the subject of this Order to that Divested Business.  Upon execution of</w:t>
      </w:r>
      <w:r w:rsidRPr="005D61FB">
        <w:rPr>
          <w:rFonts w:asciiTheme="minorHAnsi" w:hAnsiTheme="minorHAnsi" w:cstheme="minorHAnsi"/>
          <w:color w:val="FF0000"/>
          <w:sz w:val="22"/>
          <w:szCs w:val="22"/>
        </w:rPr>
        <w:t xml:space="preserve"> </w:t>
      </w:r>
      <w:r w:rsidRPr="005D61FB">
        <w:rPr>
          <w:rFonts w:asciiTheme="minorHAnsi" w:hAnsiTheme="minorHAnsi" w:cstheme="minorHAnsi"/>
          <w:sz w:val="22"/>
          <w:szCs w:val="22"/>
        </w:rPr>
        <w:t xml:space="preserve">an assignment, Buyer shall have no further rights or obligations with respect to the assigned products and/or services (with the exception of any unpaid license and/or Maintenance Service fees which remain due on the effective date of such assignment) and the Divested Business shall become the </w:t>
      </w:r>
      <w:r w:rsidR="00BE6008">
        <w:rPr>
          <w:rFonts w:asciiTheme="minorHAnsi" w:hAnsiTheme="minorHAnsi" w:cstheme="minorHAnsi"/>
          <w:sz w:val="22"/>
          <w:szCs w:val="22"/>
        </w:rPr>
        <w:t>“</w:t>
      </w:r>
      <w:r w:rsidRPr="005D61FB">
        <w:rPr>
          <w:rFonts w:asciiTheme="minorHAnsi" w:hAnsiTheme="minorHAnsi" w:cstheme="minorHAnsi"/>
          <w:sz w:val="22"/>
          <w:szCs w:val="22"/>
        </w:rPr>
        <w:t>Customer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or </w:t>
      </w:r>
      <w:r w:rsidR="00BE6008">
        <w:rPr>
          <w:rFonts w:asciiTheme="minorHAnsi" w:hAnsiTheme="minorHAnsi" w:cstheme="minorHAnsi"/>
          <w:sz w:val="22"/>
          <w:szCs w:val="22"/>
        </w:rPr>
        <w:t>“</w:t>
      </w:r>
      <w:r w:rsidRPr="005D61FB">
        <w:rPr>
          <w:rFonts w:asciiTheme="minorHAnsi" w:hAnsiTheme="minorHAnsi" w:cstheme="minorHAnsi"/>
          <w:sz w:val="22"/>
          <w:szCs w:val="22"/>
        </w:rPr>
        <w:t>Buyer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of record for those assigned products and/or services. </w:t>
      </w:r>
      <w:r w:rsidRPr="005D61FB">
        <w:rPr>
          <w:rFonts w:asciiTheme="minorHAnsi" w:hAnsiTheme="minorHAnsi" w:cstheme="minorHAnsi"/>
          <w:bCs/>
          <w:sz w:val="22"/>
          <w:szCs w:val="22"/>
        </w:rPr>
        <w:t>Any such assignment or other transfer of products or services to a third party will be subject to the prior written consent of Seller/Licensor which consent will not be unreasonably withheld or delayed.</w:t>
      </w:r>
    </w:p>
    <w:p w14:paraId="642FBE8D" w14:textId="54C6F079" w:rsidR="00CC50C4" w:rsidRDefault="00CC50C4" w:rsidP="00216967">
      <w:pPr>
        <w:pStyle w:val="ListParagraph"/>
        <w:numPr>
          <w:ilvl w:val="1"/>
          <w:numId w:val="2"/>
        </w:numPr>
        <w:spacing w:line="240" w:lineRule="auto"/>
        <w:contextualSpacing w:val="0"/>
        <w:rPr>
          <w:rFonts w:asciiTheme="minorHAnsi" w:hAnsiTheme="minorHAnsi" w:cstheme="minorHAnsi"/>
          <w:sz w:val="22"/>
          <w:szCs w:val="22"/>
        </w:rPr>
      </w:pPr>
      <w:r w:rsidRPr="005D61FB">
        <w:rPr>
          <w:rFonts w:asciiTheme="minorHAnsi" w:hAnsiTheme="minorHAnsi" w:cstheme="minorHAnsi"/>
          <w:sz w:val="22"/>
          <w:szCs w:val="22"/>
        </w:rPr>
        <w:t xml:space="preserve">A Divested Business </w:t>
      </w:r>
      <w:r w:rsidRPr="005D61FB">
        <w:rPr>
          <w:rFonts w:asciiTheme="minorHAnsi" w:hAnsiTheme="minorHAnsi" w:cstheme="minorHAnsi"/>
          <w:color w:val="000000"/>
          <w:sz w:val="22"/>
          <w:szCs w:val="22"/>
        </w:rPr>
        <w:t xml:space="preserve">will have the right, for a period of 12 months post-divestiture, to continue to purchase products </w:t>
      </w:r>
      <w:r w:rsidRPr="005D61FB">
        <w:rPr>
          <w:rFonts w:asciiTheme="minorHAnsi" w:hAnsiTheme="minorHAnsi" w:cstheme="minorHAnsi"/>
          <w:sz w:val="22"/>
          <w:szCs w:val="22"/>
        </w:rPr>
        <w:t>and/or services</w:t>
      </w:r>
      <w:r w:rsidRPr="005D61FB">
        <w:rPr>
          <w:rFonts w:asciiTheme="minorHAnsi" w:hAnsiTheme="minorHAnsi" w:cstheme="minorHAnsi"/>
          <w:color w:val="000000"/>
          <w:sz w:val="22"/>
          <w:szCs w:val="22"/>
        </w:rPr>
        <w:t xml:space="preserve"> under this Order, or Buyer may purchase such products and/or services </w:t>
      </w:r>
      <w:r w:rsidRPr="005D61FB">
        <w:rPr>
          <w:rFonts w:asciiTheme="minorHAnsi" w:hAnsiTheme="minorHAnsi" w:cstheme="minorHAnsi"/>
          <w:sz w:val="22"/>
          <w:szCs w:val="22"/>
        </w:rPr>
        <w:t xml:space="preserve">under this Order </w:t>
      </w:r>
      <w:r w:rsidRPr="005D61FB">
        <w:rPr>
          <w:rFonts w:asciiTheme="minorHAnsi" w:hAnsiTheme="minorHAnsi" w:cstheme="minorHAnsi"/>
          <w:color w:val="000000"/>
          <w:sz w:val="22"/>
          <w:szCs w:val="22"/>
        </w:rPr>
        <w:t xml:space="preserve">on behalf of the Divested Business.  If a </w:t>
      </w:r>
      <w:r w:rsidRPr="005D61FB">
        <w:rPr>
          <w:rFonts w:asciiTheme="minorHAnsi" w:hAnsiTheme="minorHAnsi" w:cstheme="minorHAnsi"/>
          <w:sz w:val="22"/>
          <w:szCs w:val="22"/>
        </w:rPr>
        <w:t>Divested Business wishes to order from Seller directly</w:t>
      </w:r>
      <w:r w:rsidRPr="005D61FB">
        <w:rPr>
          <w:rFonts w:asciiTheme="minorHAnsi" w:hAnsiTheme="minorHAnsi" w:cstheme="minorHAnsi"/>
          <w:color w:val="000000"/>
          <w:sz w:val="22"/>
          <w:szCs w:val="22"/>
        </w:rPr>
        <w:t xml:space="preserve">, </w:t>
      </w:r>
      <w:r w:rsidRPr="005D61FB">
        <w:rPr>
          <w:rFonts w:asciiTheme="minorHAnsi" w:hAnsiTheme="minorHAnsi" w:cstheme="minorHAnsi"/>
          <w:sz w:val="22"/>
          <w:szCs w:val="22"/>
        </w:rPr>
        <w:t xml:space="preserve">Seller </w:t>
      </w:r>
      <w:r w:rsidRPr="005D61FB">
        <w:rPr>
          <w:rFonts w:asciiTheme="minorHAnsi" w:hAnsiTheme="minorHAnsi" w:cstheme="minorHAnsi"/>
          <w:color w:val="000000"/>
          <w:sz w:val="22"/>
          <w:szCs w:val="22"/>
        </w:rPr>
        <w:t xml:space="preserve">reserves the right to require such Divested Business to provide financial information sufficient to determine creditworthiness before accepting any orders.  </w:t>
      </w:r>
      <w:r w:rsidRPr="005D61FB">
        <w:rPr>
          <w:rFonts w:asciiTheme="minorHAnsi" w:hAnsiTheme="minorHAnsi" w:cstheme="minorHAnsi"/>
          <w:sz w:val="22"/>
          <w:szCs w:val="22"/>
        </w:rPr>
        <w:t>In the event of a divestiture, Buyer shall be permitted to use the products and/or services to provide managed services for the Divested Business during a period of transition, provided that Buyer</w:t>
      </w:r>
      <w:r w:rsidR="00BE6008">
        <w:rPr>
          <w:rFonts w:asciiTheme="minorHAnsi" w:hAnsiTheme="minorHAnsi" w:cstheme="minorHAnsi"/>
          <w:sz w:val="22"/>
          <w:szCs w:val="22"/>
        </w:rPr>
        <w:t>’</w:t>
      </w:r>
      <w:r w:rsidRPr="005D61FB">
        <w:rPr>
          <w:rFonts w:asciiTheme="minorHAnsi" w:hAnsiTheme="minorHAnsi" w:cstheme="minorHAnsi"/>
          <w:sz w:val="22"/>
          <w:szCs w:val="22"/>
        </w:rPr>
        <w:t>s use in such case is only for the Divested Business.</w:t>
      </w:r>
    </w:p>
    <w:p w14:paraId="6F043E9A" w14:textId="77777777" w:rsidR="001519A0" w:rsidRPr="005D61FB" w:rsidRDefault="001519A0" w:rsidP="00216967">
      <w:pPr>
        <w:pStyle w:val="ListParagraph"/>
        <w:spacing w:line="240" w:lineRule="auto"/>
        <w:ind w:left="1080"/>
        <w:contextualSpacing w:val="0"/>
        <w:rPr>
          <w:rFonts w:asciiTheme="minorHAnsi" w:hAnsiTheme="minorHAnsi" w:cstheme="minorHAnsi"/>
          <w:sz w:val="22"/>
          <w:szCs w:val="22"/>
        </w:rPr>
      </w:pPr>
    </w:p>
    <w:p w14:paraId="16AE1B11" w14:textId="0310D92A" w:rsidR="00CC50C4" w:rsidRPr="005D61FB" w:rsidRDefault="00CC50C4" w:rsidP="00A0566E">
      <w:pPr>
        <w:pStyle w:val="ListParagraph"/>
        <w:keepNext/>
        <w:keepLines/>
        <w:numPr>
          <w:ilvl w:val="0"/>
          <w:numId w:val="2"/>
        </w:numPr>
        <w:spacing w:line="240" w:lineRule="auto"/>
        <w:contextualSpacing w:val="0"/>
        <w:rPr>
          <w:rFonts w:asciiTheme="minorHAnsi" w:hAnsiTheme="minorHAnsi" w:cstheme="minorHAnsi"/>
          <w:b/>
          <w:sz w:val="22"/>
          <w:szCs w:val="22"/>
        </w:rPr>
      </w:pPr>
      <w:bookmarkStart w:id="51" w:name="Compliance_Cooperation"/>
      <w:r w:rsidRPr="005D61FB">
        <w:rPr>
          <w:rFonts w:asciiTheme="minorHAnsi" w:hAnsiTheme="minorHAnsi" w:cstheme="minorHAnsi"/>
          <w:b/>
          <w:sz w:val="22"/>
          <w:szCs w:val="22"/>
        </w:rPr>
        <w:t>COMPLIANCE/COOPERATION</w:t>
      </w:r>
      <w:bookmarkEnd w:id="51"/>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15DC2E36" w14:textId="2CC05543" w:rsidR="0058094D" w:rsidRPr="005D61FB" w:rsidRDefault="00CC50C4" w:rsidP="00807584">
      <w:pPr>
        <w:pStyle w:val="ListParagraph"/>
        <w:spacing w:after="240" w:line="240" w:lineRule="auto"/>
        <w:contextualSpacing w:val="0"/>
        <w:rPr>
          <w:rFonts w:asciiTheme="minorHAnsi" w:hAnsiTheme="minorHAnsi" w:cstheme="minorHAnsi"/>
          <w:sz w:val="22"/>
          <w:szCs w:val="22"/>
        </w:rPr>
      </w:pPr>
      <w:r w:rsidRPr="005D61FB">
        <w:rPr>
          <w:rFonts w:asciiTheme="minorHAnsi" w:hAnsiTheme="minorHAnsi" w:cstheme="minorHAnsi"/>
          <w:sz w:val="22"/>
          <w:szCs w:val="22"/>
        </w:rPr>
        <w:t xml:space="preserve">Seller shall render to Buyer (or such others as Buyer may reasonably direct) such cooperation, assistance, and information Buyer reasonably requests from Seller to enable Buyer to comply with existing or future requirements </w:t>
      </w:r>
      <w:r w:rsidR="00CF08C6">
        <w:rPr>
          <w:rFonts w:asciiTheme="minorHAnsi" w:hAnsiTheme="minorHAnsi" w:cstheme="minorHAnsi"/>
          <w:sz w:val="22"/>
          <w:szCs w:val="22"/>
        </w:rPr>
        <w:t xml:space="preserve">of </w:t>
      </w:r>
      <w:r w:rsidRPr="005D61FB">
        <w:rPr>
          <w:rFonts w:asciiTheme="minorHAnsi" w:hAnsiTheme="minorHAnsi" w:cstheme="minorHAnsi"/>
          <w:sz w:val="22"/>
          <w:szCs w:val="22"/>
        </w:rPr>
        <w:t>any federal, state, local, or foreign statute, regulation, ordinance, directive, or other lawful command imposes upon Buyer as a direct or indirect consequence of Buyer</w:t>
      </w:r>
      <w:r w:rsidR="00BE6008">
        <w:rPr>
          <w:rFonts w:asciiTheme="minorHAnsi" w:hAnsiTheme="minorHAnsi" w:cstheme="minorHAnsi"/>
          <w:sz w:val="22"/>
          <w:szCs w:val="22"/>
        </w:rPr>
        <w:t>’</w:t>
      </w:r>
      <w:r w:rsidRPr="005D61FB">
        <w:rPr>
          <w:rFonts w:asciiTheme="minorHAnsi" w:hAnsiTheme="minorHAnsi" w:cstheme="minorHAnsi"/>
          <w:sz w:val="22"/>
          <w:szCs w:val="22"/>
        </w:rPr>
        <w:t>s purchase of Products from Seller under this Order.</w:t>
      </w:r>
    </w:p>
    <w:p w14:paraId="7220579B" w14:textId="781254AE" w:rsidR="00996C0B" w:rsidRPr="00996C0B" w:rsidRDefault="00996C0B" w:rsidP="00996C0B">
      <w:pPr>
        <w:pStyle w:val="ListParagraph"/>
        <w:numPr>
          <w:ilvl w:val="0"/>
          <w:numId w:val="2"/>
        </w:numPr>
        <w:tabs>
          <w:tab w:val="clear" w:pos="720"/>
          <w:tab w:val="num" w:pos="360"/>
        </w:tabs>
        <w:spacing w:line="240" w:lineRule="auto"/>
        <w:ind w:left="360" w:firstLine="0"/>
        <w:jc w:val="left"/>
        <w:rPr>
          <w:rFonts w:asciiTheme="minorHAnsi" w:hAnsiTheme="minorHAnsi" w:cstheme="minorHAnsi"/>
          <w:b/>
          <w:sz w:val="22"/>
          <w:szCs w:val="22"/>
        </w:rPr>
      </w:pPr>
      <w:bookmarkStart w:id="52" w:name="Toxic_Subs_Hazmat"/>
      <w:bookmarkStart w:id="53" w:name="Buyer_or_Govt_Prop"/>
      <w:bookmarkStart w:id="54" w:name="Reps_Certs"/>
      <w:bookmarkStart w:id="55" w:name="Comp_Sftwr_db"/>
      <w:bookmarkStart w:id="56" w:name="Date_Time_Processing_Requirement"/>
      <w:bookmarkStart w:id="57" w:name="E_E_O"/>
      <w:bookmarkEnd w:id="52"/>
      <w:bookmarkEnd w:id="53"/>
      <w:bookmarkEnd w:id="54"/>
      <w:bookmarkEnd w:id="55"/>
      <w:bookmarkEnd w:id="56"/>
      <w:r w:rsidRPr="00996C0B">
        <w:rPr>
          <w:rFonts w:asciiTheme="minorHAnsi" w:hAnsiTheme="minorHAnsi" w:cstheme="minorHAnsi"/>
          <w:b/>
          <w:sz w:val="22"/>
          <w:szCs w:val="22"/>
        </w:rPr>
        <w:t>EQUAL</w:t>
      </w:r>
      <w:bookmarkEnd w:id="57"/>
      <w:r w:rsidRPr="00996C0B">
        <w:rPr>
          <w:rFonts w:asciiTheme="minorHAnsi" w:hAnsiTheme="minorHAnsi" w:cstheme="minorHAnsi"/>
          <w:b/>
          <w:sz w:val="22"/>
          <w:szCs w:val="22"/>
        </w:rPr>
        <w:t xml:space="preserve"> EMPLOYMENT OPPORTUNITIES.</w:t>
      </w:r>
      <w:r w:rsidRPr="00996C0B">
        <w:rPr>
          <w:rFonts w:asciiTheme="minorHAnsi" w:hAnsiTheme="minorHAnsi" w:cstheme="minorHAnsi"/>
          <w:sz w:val="22"/>
          <w:szCs w:val="22"/>
        </w:rPr>
        <w:t xml:space="preserve"> </w:t>
      </w:r>
      <w:r w:rsidRPr="00996C0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996C0B">
        <w:rPr>
          <w:rFonts w:asciiTheme="minorHAnsi" w:hAnsiTheme="minorHAnsi" w:cstheme="minorHAnsi"/>
          <w:sz w:val="22"/>
          <w:szCs w:val="22"/>
        </w:rPr>
        <w:t xml:space="preserve"> </w:t>
      </w:r>
    </w:p>
    <w:p w14:paraId="33251D4D" w14:textId="597DE817" w:rsidR="00353B4F" w:rsidRPr="00252D61" w:rsidRDefault="00252D61" w:rsidP="00252D61">
      <w:pPr>
        <w:spacing w:line="240" w:lineRule="auto"/>
        <w:ind w:left="720" w:right="720"/>
        <w:rPr>
          <w:rFonts w:asciiTheme="minorHAnsi" w:hAnsiTheme="minorHAnsi" w:cstheme="minorHAnsi"/>
          <w:b/>
          <w:bCs/>
          <w:sz w:val="22"/>
          <w:szCs w:val="22"/>
        </w:rPr>
      </w:pPr>
      <w:r w:rsidRPr="00252D61">
        <w:rPr>
          <w:rFonts w:asciiTheme="minorHAnsi" w:hAnsiTheme="minorHAnsi" w:cstheme="minorBidi"/>
          <w:sz w:val="22"/>
          <w:szCs w:val="22"/>
        </w:rPr>
        <w:t>The requirements in 41 CFR 60-1.4 (a)(1)-(8) are incorporated into this Order.  Seller and Seller’s subcontractors at every tier shall comply with the requirements found therein</w:t>
      </w:r>
      <w:r>
        <w:rPr>
          <w:rFonts w:asciiTheme="minorHAnsi" w:hAnsiTheme="minorHAnsi" w:cstheme="minorBidi"/>
          <w:sz w:val="22"/>
          <w:szCs w:val="22"/>
        </w:rPr>
        <w:t>.</w:t>
      </w:r>
      <w:r w:rsidR="00353B4F" w:rsidRPr="00252D61">
        <w:rPr>
          <w:rFonts w:asciiTheme="minorHAnsi" w:hAnsiTheme="minorHAnsi" w:cstheme="minorHAnsi"/>
          <w:b/>
          <w:bCs/>
          <w:sz w:val="22"/>
          <w:szCs w:val="22"/>
        </w:rPr>
        <w:t xml:space="preserve"> </w:t>
      </w:r>
    </w:p>
    <w:p w14:paraId="3A22E23C" w14:textId="77777777" w:rsidR="0078432A" w:rsidRDefault="0078432A" w:rsidP="0078432A">
      <w:pPr>
        <w:spacing w:line="240" w:lineRule="auto"/>
        <w:ind w:left="1440" w:right="720"/>
        <w:rPr>
          <w:rFonts w:asciiTheme="minorHAnsi" w:hAnsiTheme="minorHAnsi" w:cstheme="minorHAnsi"/>
          <w:b/>
          <w:sz w:val="22"/>
          <w:szCs w:val="22"/>
        </w:rPr>
      </w:pPr>
    </w:p>
    <w:p w14:paraId="421B93F8" w14:textId="6EB73AFA" w:rsidR="00AF5A60" w:rsidRPr="00B24267" w:rsidRDefault="00AF5A60" w:rsidP="00AF5A60">
      <w:pPr>
        <w:pStyle w:val="ListParagraph"/>
        <w:numPr>
          <w:ilvl w:val="0"/>
          <w:numId w:val="2"/>
        </w:numPr>
        <w:rPr>
          <w:rStyle w:val="Hyperlink"/>
          <w:rFonts w:asciiTheme="minorHAnsi" w:hAnsiTheme="minorHAnsi" w:cstheme="minorHAnsi"/>
          <w:b/>
          <w:sz w:val="22"/>
          <w:szCs w:val="22"/>
        </w:rPr>
      </w:pPr>
      <w:bookmarkStart w:id="58" w:name="Prohibition_on_Providing_Certain_Softwar"/>
      <w:r w:rsidRPr="00B24267">
        <w:rPr>
          <w:rFonts w:asciiTheme="minorHAnsi" w:hAnsiTheme="minorHAnsi" w:cstheme="minorHAnsi"/>
          <w:b/>
          <w:sz w:val="22"/>
          <w:szCs w:val="22"/>
        </w:rPr>
        <w:t>PROHIBITION ON PROVIDING CERTAIN SOFTWARE, HARDWARE, AND SERVICES</w:t>
      </w:r>
      <w:bookmarkEnd w:id="58"/>
      <w:r w:rsidRPr="00B24267">
        <w:rPr>
          <w:rFonts w:asciiTheme="minorHAnsi" w:hAnsiTheme="minorHAnsi" w:cstheme="minorHAnsi"/>
          <w:b/>
          <w:sz w:val="22"/>
          <w:szCs w:val="22"/>
        </w:rPr>
        <w:t xml:space="preserve">. </w:t>
      </w:r>
      <w:hyperlink w:anchor="_top" w:history="1">
        <w:r w:rsidRPr="00B24267">
          <w:rPr>
            <w:rStyle w:val="Hyperlink"/>
            <w:rFonts w:asciiTheme="minorHAnsi" w:hAnsiTheme="minorHAnsi" w:cstheme="minorHAnsi"/>
            <w:b/>
            <w:bCs/>
            <w:sz w:val="22"/>
            <w:szCs w:val="22"/>
          </w:rPr>
          <w:t>(back to top)</w:t>
        </w:r>
      </w:hyperlink>
    </w:p>
    <w:p w14:paraId="37085C66" w14:textId="7CCBACDC" w:rsidR="00AF5A60" w:rsidRPr="00B24267" w:rsidRDefault="00AF5A60" w:rsidP="00216967">
      <w:pPr>
        <w:pStyle w:val="ListParagraph"/>
        <w:numPr>
          <w:ilvl w:val="1"/>
          <w:numId w:val="2"/>
        </w:numPr>
        <w:spacing w:line="240" w:lineRule="auto"/>
        <w:rPr>
          <w:rFonts w:asciiTheme="minorHAnsi" w:hAnsiTheme="minorHAnsi" w:cstheme="minorHAnsi"/>
          <w:b/>
          <w:sz w:val="22"/>
          <w:szCs w:val="22"/>
        </w:rPr>
      </w:pPr>
      <w:r w:rsidRPr="00B24267">
        <w:rPr>
          <w:rFonts w:asciiTheme="minorHAnsi" w:hAnsiTheme="minorHAnsi" w:cstheme="minorHAnsi"/>
          <w:b/>
          <w:sz w:val="22"/>
          <w:szCs w:val="22"/>
        </w:rPr>
        <w:t>Definitions.</w:t>
      </w:r>
    </w:p>
    <w:p w14:paraId="56CD7D96" w14:textId="77777777" w:rsidR="00AF5A60" w:rsidRPr="00B24267" w:rsidRDefault="00AF5A60" w:rsidP="00216967">
      <w:pPr>
        <w:pStyle w:val="ListParagraph"/>
        <w:numPr>
          <w:ilvl w:val="2"/>
          <w:numId w:val="2"/>
        </w:numPr>
        <w:spacing w:line="240" w:lineRule="auto"/>
        <w:ind w:left="1350" w:hanging="270"/>
        <w:rPr>
          <w:rFonts w:asciiTheme="minorHAnsi" w:hAnsiTheme="minorHAnsi" w:cstheme="minorHAnsi"/>
          <w:b/>
          <w:sz w:val="22"/>
          <w:szCs w:val="22"/>
        </w:rPr>
      </w:pPr>
      <w:r w:rsidRPr="00B24267">
        <w:rPr>
          <w:rFonts w:asciiTheme="minorHAnsi" w:hAnsiTheme="minorHAnsi" w:cstheme="minorHAnsi"/>
          <w:b/>
          <w:sz w:val="22"/>
          <w:szCs w:val="22"/>
        </w:rPr>
        <w:t xml:space="preserve">Business Day </w:t>
      </w:r>
      <w:r w:rsidRPr="00B24267">
        <w:rPr>
          <w:rFonts w:asciiTheme="minorHAnsi" w:hAnsiTheme="minorHAnsi" w:cstheme="minorHAnsi"/>
          <w:sz w:val="22"/>
          <w:szCs w:val="22"/>
        </w:rPr>
        <w:t>means all days except Saturdays, Sundays, or any day which is a federal legal holiday in the United States.</w:t>
      </w:r>
    </w:p>
    <w:p w14:paraId="2457B6BD" w14:textId="77777777" w:rsidR="00AF5A60" w:rsidRPr="00B24267" w:rsidRDefault="00AF5A60" w:rsidP="00216967">
      <w:pPr>
        <w:pStyle w:val="ListParagraph"/>
        <w:numPr>
          <w:ilvl w:val="2"/>
          <w:numId w:val="2"/>
        </w:numPr>
        <w:spacing w:line="240" w:lineRule="auto"/>
        <w:ind w:left="1350" w:hanging="270"/>
        <w:rPr>
          <w:rFonts w:asciiTheme="minorHAnsi" w:hAnsiTheme="minorHAnsi" w:cstheme="minorHAnsi"/>
          <w:b/>
          <w:sz w:val="22"/>
          <w:szCs w:val="22"/>
        </w:rPr>
      </w:pPr>
      <w:r w:rsidRPr="00B24267">
        <w:rPr>
          <w:rFonts w:asciiTheme="minorHAnsi" w:hAnsiTheme="minorHAnsi" w:cstheme="minorHAnsi"/>
          <w:b/>
          <w:sz w:val="22"/>
          <w:szCs w:val="22"/>
        </w:rPr>
        <w:t xml:space="preserve">Covered Article </w:t>
      </w:r>
      <w:r w:rsidRPr="003A4D7C">
        <w:rPr>
          <w:rFonts w:asciiTheme="minorHAnsi" w:hAnsiTheme="minorHAnsi" w:cstheme="minorHAnsi"/>
          <w:sz w:val="22"/>
          <w:szCs w:val="22"/>
        </w:rPr>
        <w:t>means any hardware, software, or service developed by Kaspersky Lab or its parents, subsidiaries, and affiliates.</w:t>
      </w:r>
    </w:p>
    <w:p w14:paraId="540A42EE" w14:textId="77777777" w:rsidR="00AF5A60" w:rsidRPr="00B24267" w:rsidRDefault="00AF5A60" w:rsidP="00216967">
      <w:pPr>
        <w:pStyle w:val="ListParagraph"/>
        <w:numPr>
          <w:ilvl w:val="2"/>
          <w:numId w:val="2"/>
        </w:numPr>
        <w:tabs>
          <w:tab w:val="left" w:pos="1350"/>
        </w:tabs>
        <w:spacing w:line="240" w:lineRule="auto"/>
        <w:ind w:left="1350" w:hanging="270"/>
        <w:rPr>
          <w:rFonts w:asciiTheme="minorHAnsi" w:hAnsiTheme="minorHAnsi" w:cstheme="minorHAnsi"/>
          <w:b/>
          <w:sz w:val="22"/>
          <w:szCs w:val="22"/>
        </w:rPr>
      </w:pPr>
      <w:r w:rsidRPr="00B24267">
        <w:rPr>
          <w:rFonts w:asciiTheme="minorHAnsi" w:hAnsiTheme="minorHAnsi" w:cstheme="minorHAnsi"/>
          <w:b/>
          <w:sz w:val="22"/>
          <w:szCs w:val="22"/>
        </w:rPr>
        <w:lastRenderedPageBreak/>
        <w:t xml:space="preserve">Covered Telecommunications Equipment or Services </w:t>
      </w:r>
      <w:r w:rsidRPr="003A4D7C">
        <w:rPr>
          <w:rFonts w:asciiTheme="minorHAnsi" w:hAnsiTheme="minorHAnsi" w:cstheme="minorHAnsi"/>
          <w:sz w:val="22"/>
          <w:szCs w:val="22"/>
        </w:rPr>
        <w:t>means telecommunications equipment and video surveillance equipment produced by</w:t>
      </w:r>
      <w:r w:rsidRPr="003A4D7C">
        <w:rPr>
          <w:rFonts w:asciiTheme="minorHAnsi" w:hAnsiTheme="minorHAnsi" w:cstheme="minorHAnsi"/>
          <w:b/>
          <w:sz w:val="22"/>
          <w:szCs w:val="22"/>
        </w:rPr>
        <w:t xml:space="preserve"> </w:t>
      </w:r>
      <w:r w:rsidRPr="003A4D7C">
        <w:rPr>
          <w:rFonts w:asciiTheme="minorHAnsi" w:hAnsiTheme="minorHAnsi" w:cstheme="minorHAnsi"/>
          <w:sz w:val="22"/>
          <w:szCs w:val="22"/>
        </w:rPr>
        <w:t>Huawei Technologies Company, ZTE Corporation, Hangahou Hikivision Digital Technology Company, Dahua Technology Company or any subsidiary or affiliate of these entities.</w:t>
      </w:r>
    </w:p>
    <w:p w14:paraId="28B68F3C" w14:textId="77777777" w:rsidR="00AF5A60" w:rsidRPr="00B24267" w:rsidRDefault="00AF5A60" w:rsidP="00216967">
      <w:pPr>
        <w:pStyle w:val="ListParagraph"/>
        <w:numPr>
          <w:ilvl w:val="2"/>
          <w:numId w:val="2"/>
        </w:numPr>
        <w:spacing w:line="240" w:lineRule="auto"/>
        <w:ind w:left="1440" w:hanging="360"/>
        <w:rPr>
          <w:rFonts w:asciiTheme="minorHAnsi" w:hAnsiTheme="minorHAnsi" w:cstheme="minorHAnsi"/>
          <w:b/>
          <w:sz w:val="22"/>
          <w:szCs w:val="22"/>
        </w:rPr>
      </w:pPr>
      <w:r w:rsidRPr="00B24267">
        <w:rPr>
          <w:rFonts w:asciiTheme="minorHAnsi" w:hAnsiTheme="minorHAnsi" w:cstheme="minorHAnsi"/>
          <w:b/>
          <w:sz w:val="22"/>
          <w:szCs w:val="22"/>
        </w:rPr>
        <w:t xml:space="preserve">Substantial or Essential Component </w:t>
      </w:r>
      <w:r w:rsidRPr="003A4D7C">
        <w:rPr>
          <w:rFonts w:asciiTheme="minorHAnsi" w:hAnsiTheme="minorHAnsi" w:cstheme="minorHAnsi"/>
          <w:sz w:val="22"/>
          <w:szCs w:val="22"/>
        </w:rPr>
        <w:t>means any component necessary for the proper function or performance of a piece of equipment, system, or service.</w:t>
      </w:r>
    </w:p>
    <w:p w14:paraId="7EA1C46A" w14:textId="676D5FCF" w:rsidR="00AF5A60" w:rsidRPr="00B24267" w:rsidRDefault="00AF5A60" w:rsidP="00216967">
      <w:pPr>
        <w:pStyle w:val="ListParagraph"/>
        <w:numPr>
          <w:ilvl w:val="1"/>
          <w:numId w:val="2"/>
        </w:numPr>
        <w:spacing w:line="240" w:lineRule="auto"/>
        <w:rPr>
          <w:rFonts w:asciiTheme="minorHAnsi" w:hAnsiTheme="minorHAnsi" w:cstheme="minorHAnsi"/>
          <w:b/>
          <w:sz w:val="22"/>
          <w:szCs w:val="22"/>
        </w:rPr>
      </w:pPr>
      <w:r w:rsidRPr="00B24267">
        <w:rPr>
          <w:rFonts w:asciiTheme="minorHAnsi" w:hAnsiTheme="minorHAnsi" w:cstheme="minorHAnsi"/>
          <w:b/>
          <w:sz w:val="22"/>
          <w:szCs w:val="22"/>
        </w:rPr>
        <w:t>Prohibitions.</w:t>
      </w:r>
    </w:p>
    <w:p w14:paraId="1EF90BA0" w14:textId="32FB411B" w:rsidR="00AF5A60" w:rsidRPr="00B24267" w:rsidRDefault="00AF5A60" w:rsidP="00216967">
      <w:pPr>
        <w:pStyle w:val="ListParagraph"/>
        <w:numPr>
          <w:ilvl w:val="2"/>
          <w:numId w:val="2"/>
        </w:numPr>
        <w:tabs>
          <w:tab w:val="left" w:pos="1350"/>
        </w:tabs>
        <w:spacing w:line="240" w:lineRule="auto"/>
        <w:ind w:left="1350" w:hanging="270"/>
        <w:rPr>
          <w:rFonts w:asciiTheme="minorHAnsi" w:hAnsiTheme="minorHAnsi" w:cstheme="minorHAnsi"/>
          <w:b/>
          <w:sz w:val="22"/>
          <w:szCs w:val="22"/>
        </w:rPr>
      </w:pPr>
      <w:r w:rsidRPr="001D7DE6">
        <w:rPr>
          <w:rFonts w:asciiTheme="minorHAnsi" w:hAnsiTheme="minorHAnsi" w:cstheme="minorHAnsi"/>
          <w:sz w:val="22"/>
          <w:szCs w:val="22"/>
        </w:rPr>
        <w:t>Seller</w:t>
      </w:r>
      <w:r w:rsidRPr="00B24267">
        <w:rPr>
          <w:rFonts w:asciiTheme="minorHAnsi" w:hAnsiTheme="minorHAnsi" w:cstheme="minorHAnsi"/>
          <w:b/>
          <w:sz w:val="22"/>
          <w:szCs w:val="22"/>
        </w:rPr>
        <w:t xml:space="preserve"> </w:t>
      </w:r>
      <w:r w:rsidRPr="003A4D7C">
        <w:rPr>
          <w:rFonts w:asciiTheme="minorHAnsi" w:hAnsiTheme="minorHAnsi" w:cstheme="minorHAnsi"/>
          <w:sz w:val="22"/>
          <w:szCs w:val="22"/>
        </w:rPr>
        <w:t>shall not furnish Buyer with any Covered Telecommunications Equipment Or Services that are a Substantial or Essential Component of the Product or Services purchased by Buyer under this Order</w:t>
      </w:r>
      <w:r w:rsidR="00205CF1">
        <w:rPr>
          <w:rFonts w:asciiTheme="minorHAnsi" w:hAnsiTheme="minorHAnsi" w:cstheme="minorHAnsi"/>
          <w:sz w:val="22"/>
          <w:szCs w:val="22"/>
        </w:rPr>
        <w:t>.</w:t>
      </w:r>
    </w:p>
    <w:p w14:paraId="533FA901" w14:textId="5ABACBCE" w:rsidR="00AF5A60" w:rsidRPr="001D7DE6" w:rsidRDefault="00AF5A60" w:rsidP="00216967">
      <w:pPr>
        <w:pStyle w:val="ListParagraph"/>
        <w:numPr>
          <w:ilvl w:val="2"/>
          <w:numId w:val="2"/>
        </w:numPr>
        <w:tabs>
          <w:tab w:val="left" w:pos="1350"/>
        </w:tabs>
        <w:spacing w:line="240" w:lineRule="auto"/>
        <w:rPr>
          <w:rFonts w:asciiTheme="minorHAnsi" w:hAnsiTheme="minorHAnsi" w:cstheme="minorHAnsi"/>
          <w:b/>
          <w:sz w:val="22"/>
          <w:szCs w:val="22"/>
        </w:rPr>
      </w:pPr>
      <w:r w:rsidRPr="001D7DE6">
        <w:rPr>
          <w:rFonts w:asciiTheme="minorHAnsi" w:hAnsiTheme="minorHAnsi" w:cstheme="minorHAnsi"/>
          <w:sz w:val="22"/>
          <w:szCs w:val="22"/>
        </w:rPr>
        <w:t>Seller</w:t>
      </w:r>
      <w:r w:rsidRPr="00B24267">
        <w:rPr>
          <w:rFonts w:asciiTheme="minorHAnsi" w:hAnsiTheme="minorHAnsi" w:cstheme="minorHAnsi"/>
          <w:b/>
          <w:sz w:val="22"/>
          <w:szCs w:val="22"/>
        </w:rPr>
        <w:t xml:space="preserve"> </w:t>
      </w:r>
      <w:r w:rsidRPr="003A4D7C">
        <w:rPr>
          <w:rFonts w:asciiTheme="minorHAnsi" w:hAnsiTheme="minorHAnsi" w:cstheme="minorHAnsi"/>
          <w:sz w:val="22"/>
          <w:szCs w:val="22"/>
        </w:rPr>
        <w:t>shall not furnish Buyer with a Covered Article in the performance of this Order.</w:t>
      </w:r>
    </w:p>
    <w:p w14:paraId="4C4367D3" w14:textId="36A88626" w:rsidR="00AF5A60" w:rsidRPr="001D7DE6" w:rsidRDefault="00AF5A60" w:rsidP="00216967">
      <w:pPr>
        <w:pStyle w:val="ListParagraph"/>
        <w:numPr>
          <w:ilvl w:val="1"/>
          <w:numId w:val="2"/>
        </w:numPr>
        <w:spacing w:line="240" w:lineRule="auto"/>
        <w:rPr>
          <w:rFonts w:asciiTheme="minorHAnsi" w:hAnsiTheme="minorHAnsi" w:cstheme="minorHAnsi"/>
          <w:b/>
          <w:sz w:val="22"/>
          <w:szCs w:val="22"/>
        </w:rPr>
      </w:pPr>
      <w:r w:rsidRPr="00B24267">
        <w:rPr>
          <w:rFonts w:asciiTheme="minorHAnsi" w:hAnsiTheme="minorHAnsi" w:cstheme="minorHAnsi"/>
          <w:b/>
          <w:sz w:val="22"/>
          <w:szCs w:val="22"/>
        </w:rPr>
        <w:t xml:space="preserve">Reporting requirements. </w:t>
      </w:r>
      <w:r w:rsidR="00205CF1" w:rsidRPr="001D7DE6">
        <w:rPr>
          <w:rFonts w:asciiTheme="minorHAnsi" w:hAnsiTheme="minorHAnsi" w:cstheme="minorHAnsi"/>
          <w:sz w:val="22"/>
          <w:szCs w:val="22"/>
        </w:rPr>
        <w:t>If the Seller identifies either Covered Telecommunications Equipment Or Services or Covered Articles that have been furnished to Buyer under this Order in violation of Section B of this clause, Seller shall, within one (1) business day from such identification, provide the following information to Buyer:</w:t>
      </w:r>
    </w:p>
    <w:p w14:paraId="50F2E909" w14:textId="77777777" w:rsidR="00AF5A60" w:rsidRPr="00B24267" w:rsidRDefault="00AF5A60" w:rsidP="00216967">
      <w:pPr>
        <w:pStyle w:val="ListParagraph"/>
        <w:numPr>
          <w:ilvl w:val="2"/>
          <w:numId w:val="2"/>
        </w:numPr>
        <w:tabs>
          <w:tab w:val="left" w:pos="1800"/>
        </w:tabs>
        <w:spacing w:line="240" w:lineRule="auto"/>
        <w:ind w:left="1440"/>
        <w:rPr>
          <w:rFonts w:asciiTheme="minorHAnsi" w:hAnsiTheme="minorHAnsi" w:cstheme="minorHAnsi"/>
          <w:sz w:val="22"/>
          <w:szCs w:val="22"/>
        </w:rPr>
      </w:pPr>
      <w:r w:rsidRPr="00B24267">
        <w:rPr>
          <w:rFonts w:asciiTheme="minorHAnsi" w:hAnsiTheme="minorHAnsi" w:cstheme="minorHAnsi"/>
          <w:sz w:val="22"/>
          <w:szCs w:val="22"/>
        </w:rPr>
        <w:t>Brand and item description;</w:t>
      </w:r>
    </w:p>
    <w:p w14:paraId="11E2E0E1" w14:textId="77777777" w:rsidR="00AF5A60" w:rsidRPr="00B24267" w:rsidRDefault="00AF5A60" w:rsidP="00216967">
      <w:pPr>
        <w:pStyle w:val="ListParagraph"/>
        <w:numPr>
          <w:ilvl w:val="2"/>
          <w:numId w:val="2"/>
        </w:numPr>
        <w:tabs>
          <w:tab w:val="left" w:pos="1800"/>
        </w:tabs>
        <w:spacing w:line="240" w:lineRule="auto"/>
        <w:ind w:left="1800" w:hanging="360"/>
        <w:rPr>
          <w:rFonts w:asciiTheme="minorHAnsi" w:hAnsiTheme="minorHAnsi" w:cstheme="minorHAnsi"/>
          <w:sz w:val="22"/>
          <w:szCs w:val="22"/>
        </w:rPr>
      </w:pPr>
      <w:r w:rsidRPr="00B24267">
        <w:rPr>
          <w:rFonts w:asciiTheme="minorHAnsi" w:hAnsiTheme="minorHAnsi" w:cstheme="minorHAnsi"/>
          <w:sz w:val="22"/>
          <w:szCs w:val="22"/>
        </w:rPr>
        <w:t>Model number (original equipment manufacturer number, manufacturer part number, or wholesaler number); and</w:t>
      </w:r>
    </w:p>
    <w:p w14:paraId="47D9CCB6" w14:textId="77777777" w:rsidR="00AF5A60" w:rsidRPr="00B24267" w:rsidRDefault="00AF5A60" w:rsidP="00216967">
      <w:pPr>
        <w:pStyle w:val="ListParagraph"/>
        <w:numPr>
          <w:ilvl w:val="2"/>
          <w:numId w:val="2"/>
        </w:numPr>
        <w:tabs>
          <w:tab w:val="left" w:pos="1800"/>
        </w:tabs>
        <w:spacing w:line="240" w:lineRule="auto"/>
        <w:ind w:left="1440"/>
        <w:rPr>
          <w:rFonts w:asciiTheme="minorHAnsi" w:hAnsiTheme="minorHAnsi" w:cstheme="minorHAnsi"/>
          <w:sz w:val="22"/>
          <w:szCs w:val="22"/>
        </w:rPr>
      </w:pPr>
      <w:r w:rsidRPr="00B24267">
        <w:rPr>
          <w:rFonts w:asciiTheme="minorHAnsi" w:hAnsiTheme="minorHAnsi" w:cstheme="minorHAnsi"/>
          <w:sz w:val="22"/>
          <w:szCs w:val="22"/>
        </w:rPr>
        <w:t>Any readily available information about mitigation actions undertaken or recommended by Seller.</w:t>
      </w:r>
    </w:p>
    <w:p w14:paraId="661E9867" w14:textId="124E0919" w:rsidR="001F5BF6" w:rsidRPr="00527654" w:rsidRDefault="00AF5A60" w:rsidP="0078432A">
      <w:pPr>
        <w:pStyle w:val="ListParagraph"/>
        <w:spacing w:line="240" w:lineRule="auto"/>
        <w:ind w:left="1080" w:right="720"/>
      </w:pPr>
      <w:r w:rsidRPr="001D7DE6">
        <w:rPr>
          <w:rFonts w:asciiTheme="minorHAnsi" w:hAnsiTheme="minorHAnsi" w:cstheme="minorHAnsi"/>
          <w:sz w:val="22"/>
          <w:szCs w:val="22"/>
        </w:rPr>
        <w:t>Within ten (10) business days of submitting the information required in (C)(i)-(iii) above, Seller shall submit any further available information about mitigation actions undertaken or recommended as well as plans to prevent future provision of Covered Telecommunications Equipment Or Services or Covered Articles to Buyer.</w:t>
      </w:r>
    </w:p>
    <w:sectPr w:rsidR="001F5BF6" w:rsidRPr="00527654" w:rsidSect="00216967">
      <w:headerReference w:type="default" r:id="rId21"/>
      <w:footerReference w:type="default" r:id="rId22"/>
      <w:pgSz w:w="12240" w:h="15840" w:code="1"/>
      <w:pgMar w:top="576" w:right="1080" w:bottom="576" w:left="450" w:header="450" w:footer="360" w:gutter="0"/>
      <w:cols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FD718" w14:textId="77777777" w:rsidR="00DF0ED9" w:rsidRDefault="00DF0ED9" w:rsidP="001D2403">
      <w:pPr>
        <w:spacing w:line="240" w:lineRule="auto"/>
      </w:pPr>
      <w:r>
        <w:separator/>
      </w:r>
    </w:p>
  </w:endnote>
  <w:endnote w:type="continuationSeparator" w:id="0">
    <w:p w14:paraId="49C3419E" w14:textId="77777777" w:rsidR="00DF0ED9" w:rsidRDefault="00DF0ED9" w:rsidP="001D2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AEAB" w14:textId="4030BA5E" w:rsidR="00DC0EA9" w:rsidRDefault="00DC0EA9" w:rsidP="00194D62">
    <w:pPr>
      <w:pStyle w:val="Footer"/>
      <w:tabs>
        <w:tab w:val="clear" w:pos="9360"/>
        <w:tab w:val="left" w:pos="3395"/>
        <w:tab w:val="right" w:pos="10620"/>
      </w:tabs>
      <w:ind w:right="0"/>
      <w:rPr>
        <w:rStyle w:val="PageNumber"/>
        <w:rFonts w:ascii="Arial" w:hAnsi="Arial" w:cs="Arial"/>
        <w:b w:val="0"/>
        <w:sz w:val="14"/>
        <w:szCs w:val="16"/>
      </w:rPr>
    </w:pPr>
    <w:r w:rsidRPr="00245B3D">
      <w:rPr>
        <w:rFonts w:ascii="Arial" w:hAnsi="Arial" w:cs="Arial"/>
        <w:b w:val="0"/>
        <w:sz w:val="14"/>
        <w:szCs w:val="16"/>
        <w:lang w:val="fr-FR"/>
      </w:rPr>
      <w:t xml:space="preserve">SBF P9413 </w:t>
    </w:r>
    <w:r>
      <w:rPr>
        <w:rFonts w:ascii="Arial" w:hAnsi="Arial" w:cs="Arial"/>
        <w:b w:val="0"/>
        <w:sz w:val="14"/>
        <w:szCs w:val="16"/>
        <w:lang w:val="fr-FR"/>
      </w:rPr>
      <w:t>(12/15/2023</w:t>
    </w:r>
    <w:r w:rsidRPr="00245B3D">
      <w:rPr>
        <w:rFonts w:ascii="Arial" w:hAnsi="Arial" w:cs="Arial"/>
        <w:b w:val="0"/>
        <w:sz w:val="14"/>
        <w:szCs w:val="16"/>
        <w:lang w:val="fr-FR"/>
      </w:rPr>
      <w:t>)</w:t>
    </w:r>
    <w:r w:rsidRPr="006919F9">
      <w:rPr>
        <w:rFonts w:ascii="Arial" w:hAnsi="Arial" w:cs="Arial"/>
        <w:b w:val="0"/>
        <w:sz w:val="14"/>
        <w:szCs w:val="16"/>
        <w:lang w:val="fr-FR"/>
      </w:rPr>
      <w:tab/>
    </w:r>
    <w:r>
      <w:rPr>
        <w:rFonts w:ascii="Arial" w:hAnsi="Arial" w:cs="Arial"/>
        <w:b w:val="0"/>
        <w:sz w:val="14"/>
        <w:szCs w:val="16"/>
        <w:lang w:val="fr-FR"/>
      </w:rPr>
      <w:tab/>
    </w:r>
    <w:r w:rsidRPr="006919F9">
      <w:rPr>
        <w:rFonts w:ascii="Arial" w:hAnsi="Arial" w:cs="Arial"/>
        <w:b w:val="0"/>
        <w:sz w:val="14"/>
        <w:szCs w:val="16"/>
        <w:lang w:val="fr-FR"/>
      </w:rPr>
      <w:tab/>
    </w:r>
    <w:r w:rsidRPr="006919F9">
      <w:rPr>
        <w:rFonts w:ascii="Arial" w:hAnsi="Arial" w:cs="Arial"/>
        <w:b w:val="0"/>
        <w:sz w:val="14"/>
        <w:szCs w:val="16"/>
      </w:rPr>
      <w:t xml:space="preserve">Page </w:t>
    </w:r>
    <w:r w:rsidRPr="006919F9">
      <w:rPr>
        <w:rStyle w:val="PageNumber"/>
        <w:rFonts w:ascii="Arial" w:hAnsi="Arial" w:cs="Arial"/>
        <w:b w:val="0"/>
        <w:sz w:val="14"/>
        <w:szCs w:val="16"/>
      </w:rPr>
      <w:fldChar w:fldCharType="begin"/>
    </w:r>
    <w:r w:rsidRPr="006919F9">
      <w:rPr>
        <w:rStyle w:val="PageNumber"/>
        <w:rFonts w:ascii="Arial" w:hAnsi="Arial" w:cs="Arial"/>
        <w:b w:val="0"/>
        <w:sz w:val="14"/>
        <w:szCs w:val="16"/>
      </w:rPr>
      <w:instrText xml:space="preserve"> PAGE </w:instrText>
    </w:r>
    <w:r w:rsidRPr="006919F9">
      <w:rPr>
        <w:rStyle w:val="PageNumber"/>
        <w:rFonts w:ascii="Arial" w:hAnsi="Arial" w:cs="Arial"/>
        <w:b w:val="0"/>
        <w:sz w:val="14"/>
        <w:szCs w:val="16"/>
      </w:rPr>
      <w:fldChar w:fldCharType="separate"/>
    </w:r>
    <w:r w:rsidR="00770A61">
      <w:rPr>
        <w:rStyle w:val="PageNumber"/>
        <w:rFonts w:ascii="Arial" w:hAnsi="Arial" w:cs="Arial"/>
        <w:b w:val="0"/>
        <w:noProof/>
        <w:sz w:val="14"/>
        <w:szCs w:val="16"/>
      </w:rPr>
      <w:t>17</w:t>
    </w:r>
    <w:r w:rsidRPr="006919F9">
      <w:rPr>
        <w:rStyle w:val="PageNumber"/>
        <w:rFonts w:ascii="Arial" w:hAnsi="Arial" w:cs="Arial"/>
        <w:b w:val="0"/>
        <w:sz w:val="14"/>
        <w:szCs w:val="16"/>
      </w:rPr>
      <w:fldChar w:fldCharType="end"/>
    </w:r>
    <w:r>
      <w:rPr>
        <w:rFonts w:ascii="Arial" w:hAnsi="Arial" w:cs="Arial"/>
        <w:b w:val="0"/>
        <w:sz w:val="14"/>
        <w:szCs w:val="16"/>
      </w:rPr>
      <w:t xml:space="preserve"> of</w:t>
    </w:r>
    <w:r w:rsidRPr="006919F9">
      <w:rPr>
        <w:rFonts w:ascii="Arial" w:hAnsi="Arial" w:cs="Arial"/>
        <w:b w:val="0"/>
        <w:sz w:val="14"/>
        <w:szCs w:val="16"/>
      </w:rPr>
      <w:t xml:space="preserve"> </w:t>
    </w:r>
    <w:r w:rsidRPr="006919F9">
      <w:rPr>
        <w:rStyle w:val="PageNumber"/>
        <w:rFonts w:ascii="Arial" w:hAnsi="Arial" w:cs="Arial"/>
        <w:b w:val="0"/>
        <w:sz w:val="14"/>
        <w:szCs w:val="16"/>
      </w:rPr>
      <w:fldChar w:fldCharType="begin"/>
    </w:r>
    <w:r w:rsidRPr="006919F9">
      <w:rPr>
        <w:rStyle w:val="PageNumber"/>
        <w:rFonts w:ascii="Arial" w:hAnsi="Arial" w:cs="Arial"/>
        <w:b w:val="0"/>
        <w:sz w:val="14"/>
        <w:szCs w:val="16"/>
      </w:rPr>
      <w:instrText xml:space="preserve"> NUMPAGES </w:instrText>
    </w:r>
    <w:r w:rsidRPr="006919F9">
      <w:rPr>
        <w:rStyle w:val="PageNumber"/>
        <w:rFonts w:ascii="Arial" w:hAnsi="Arial" w:cs="Arial"/>
        <w:b w:val="0"/>
        <w:sz w:val="14"/>
        <w:szCs w:val="16"/>
      </w:rPr>
      <w:fldChar w:fldCharType="separate"/>
    </w:r>
    <w:r w:rsidR="00770A61">
      <w:rPr>
        <w:rStyle w:val="PageNumber"/>
        <w:rFonts w:ascii="Arial" w:hAnsi="Arial" w:cs="Arial"/>
        <w:b w:val="0"/>
        <w:noProof/>
        <w:sz w:val="14"/>
        <w:szCs w:val="16"/>
      </w:rPr>
      <w:t>17</w:t>
    </w:r>
    <w:r w:rsidRPr="006919F9">
      <w:rPr>
        <w:rStyle w:val="PageNumber"/>
        <w:rFonts w:ascii="Arial" w:hAnsi="Arial" w:cs="Arial"/>
        <w:b w:val="0"/>
        <w:sz w:val="14"/>
        <w:szCs w:val="16"/>
      </w:rPr>
      <w:fldChar w:fldCharType="end"/>
    </w:r>
  </w:p>
  <w:p w14:paraId="2F288241" w14:textId="77777777" w:rsidR="00DC0EA9" w:rsidRPr="006919F9" w:rsidRDefault="00DC0EA9" w:rsidP="00194D62">
    <w:pPr>
      <w:ind w:left="360"/>
      <w:rPr>
        <w:rFonts w:ascii="Arial" w:hAnsi="Arial" w:cs="Arial"/>
        <w:b/>
        <w:sz w:val="16"/>
      </w:rPr>
    </w:pPr>
    <w:r>
      <w:rPr>
        <w:rFonts w:ascii="Arial" w:hAnsi="Arial" w:cs="Arial"/>
        <w:b/>
        <w:sz w:val="16"/>
      </w:rPr>
      <w:t>Ingalls Shipbuilding</w:t>
    </w:r>
  </w:p>
  <w:p w14:paraId="6CDB013B" w14:textId="77777777" w:rsidR="00DC0EA9" w:rsidRDefault="00DC0E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1484" w14:textId="77777777" w:rsidR="00DF0ED9" w:rsidRDefault="00DF0ED9" w:rsidP="001D2403">
      <w:pPr>
        <w:spacing w:line="240" w:lineRule="auto"/>
      </w:pPr>
      <w:r>
        <w:separator/>
      </w:r>
    </w:p>
  </w:footnote>
  <w:footnote w:type="continuationSeparator" w:id="0">
    <w:p w14:paraId="79183EB6" w14:textId="77777777" w:rsidR="00DF0ED9" w:rsidRDefault="00DF0ED9" w:rsidP="001D2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D295" w14:textId="39585E56" w:rsidR="00DC0EA9" w:rsidRDefault="00DC0EA9" w:rsidP="007C3E47">
    <w:pPr>
      <w:pStyle w:val="Header"/>
      <w:tabs>
        <w:tab w:val="clear" w:pos="4680"/>
        <w:tab w:val="clear" w:pos="9360"/>
        <w:tab w:val="right" w:pos="10440"/>
      </w:tabs>
    </w:pPr>
    <w:r>
      <w:rPr>
        <w:noProof/>
      </w:rPr>
      <w:drawing>
        <wp:anchor distT="0" distB="0" distL="114300" distR="114300" simplePos="0" relativeHeight="251659264" behindDoc="0" locked="0" layoutInCell="1" allowOverlap="1" wp14:anchorId="4714866E" wp14:editId="1CFD9B98">
          <wp:simplePos x="0" y="0"/>
          <wp:positionH relativeFrom="column">
            <wp:posOffset>5688330</wp:posOffset>
          </wp:positionH>
          <wp:positionV relativeFrom="paragraph">
            <wp:posOffset>5080</wp:posOffset>
          </wp:positionV>
          <wp:extent cx="1122045" cy="523875"/>
          <wp:effectExtent l="0" t="0" r="1905" b="9525"/>
          <wp:wrapNone/>
          <wp:docPr id="6" name="Picture 6" descr="https://mynns/orgs/O29/SiteAssets/img/NNS-logo_3lines_wHIITag_Blue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nns/orgs/O29/SiteAssets/img/NNS-logo_3lines_wHIITag_BlueGol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0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96AB7E" wp14:editId="612A38D1">
          <wp:simplePos x="0" y="0"/>
          <wp:positionH relativeFrom="column">
            <wp:posOffset>59055</wp:posOffset>
          </wp:positionH>
          <wp:positionV relativeFrom="paragraph">
            <wp:posOffset>-227965</wp:posOffset>
          </wp:positionV>
          <wp:extent cx="1656080" cy="8077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807720"/>
                  </a:xfrm>
                  <a:prstGeom prst="rect">
                    <a:avLst/>
                  </a:prstGeom>
                  <a:noFill/>
                </pic:spPr>
              </pic:pic>
            </a:graphicData>
          </a:graphic>
          <wp14:sizeRelH relativeFrom="margin">
            <wp14:pctWidth>0</wp14:pctWidth>
          </wp14:sizeRelH>
          <wp14:sizeRelV relativeFrom="margin">
            <wp14:pctHeight>0</wp14:pctHeight>
          </wp14:sizeRelV>
        </wp:anchor>
      </w:drawing>
    </w:r>
  </w:p>
  <w:p w14:paraId="2C3012F5" w14:textId="52AFA2BA" w:rsidR="00DC0EA9" w:rsidRDefault="00DC0EA9" w:rsidP="00491DDB">
    <w:pPr>
      <w:pStyle w:val="Header"/>
      <w:tabs>
        <w:tab w:val="left" w:pos="2880"/>
      </w:tabs>
      <w:ind w:left="360"/>
    </w:pPr>
  </w:p>
  <w:p w14:paraId="4B54081C" w14:textId="56195E84" w:rsidR="00DC0EA9" w:rsidRDefault="00DC0EA9" w:rsidP="001E050A"/>
  <w:p w14:paraId="2113AFCE" w14:textId="777EA9C5" w:rsidR="00DC0EA9" w:rsidRDefault="00DC0EA9">
    <w:pPr>
      <w:tabs>
        <w:tab w:val="left" w:pos="7200"/>
        <w:tab w:val="right" w:pos="10800"/>
      </w:tabs>
      <w:spacing w:before="120" w:after="120" w:line="240" w:lineRule="auto"/>
      <w:jc w:val="left"/>
      <w:rPr>
        <w:rFonts w:asciiTheme="minorHAnsi" w:hAnsiTheme="minorHAnsi"/>
      </w:rPr>
    </w:pPr>
    <w:r>
      <w:rPr>
        <w:rFonts w:asciiTheme="minorHAnsi" w:hAnsiTheme="minorHAnsi"/>
      </w:rPr>
      <w:tab/>
    </w: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79"/>
    <w:multiLevelType w:val="multilevel"/>
    <w:tmpl w:val="E47E73E4"/>
    <w:lvl w:ilvl="0">
      <w:start w:val="35"/>
      <w:numFmt w:val="decimal"/>
      <w:lvlText w:val="%1."/>
      <w:lvlJc w:val="left"/>
      <w:pPr>
        <w:tabs>
          <w:tab w:val="num" w:pos="360"/>
        </w:tabs>
        <w:ind w:left="360" w:hanging="360"/>
      </w:pPr>
      <w:rPr>
        <w:rFonts w:hint="default"/>
        <w:b/>
        <w:sz w:val="22"/>
        <w:szCs w:val="22"/>
      </w:rPr>
    </w:lvl>
    <w:lvl w:ilvl="1">
      <w:start w:val="1"/>
      <w:numFmt w:val="upperLetter"/>
      <w:lvlText w:val="%2."/>
      <w:lvlJc w:val="left"/>
      <w:pPr>
        <w:ind w:left="720" w:hanging="360"/>
      </w:pPr>
      <w:rPr>
        <w:rFonts w:hint="default"/>
        <w:b w:val="0"/>
      </w:rPr>
    </w:lvl>
    <w:lvl w:ilvl="2">
      <w:start w:val="1"/>
      <w:numFmt w:val="lowerRoman"/>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4974355"/>
    <w:multiLevelType w:val="hybridMultilevel"/>
    <w:tmpl w:val="9692DA2C"/>
    <w:lvl w:ilvl="0" w:tplc="570E40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02C09"/>
    <w:multiLevelType w:val="multilevel"/>
    <w:tmpl w:val="5CC43480"/>
    <w:lvl w:ilvl="0">
      <w:start w:val="1"/>
      <w:numFmt w:val="decimal"/>
      <w:lvlText w:val="%1."/>
      <w:lvlJc w:val="left"/>
      <w:pPr>
        <w:tabs>
          <w:tab w:val="num" w:pos="720"/>
        </w:tabs>
        <w:ind w:left="720" w:hanging="360"/>
      </w:pPr>
      <w:rPr>
        <w:rFonts w:hint="default"/>
        <w:color w:val="auto"/>
      </w:rPr>
    </w:lvl>
    <w:lvl w:ilvl="1">
      <w:start w:val="1"/>
      <w:numFmt w:val="upperLetter"/>
      <w:lvlText w:val="%2."/>
      <w:lvlJc w:val="left"/>
      <w:pPr>
        <w:ind w:left="1080" w:hanging="360"/>
      </w:pPr>
      <w:rPr>
        <w:rFonts w:hint="default"/>
        <w:b w:val="0"/>
      </w:rPr>
    </w:lvl>
    <w:lvl w:ilvl="2">
      <w:start w:val="1"/>
      <w:numFmt w:val="lowerRoman"/>
      <w:lvlText w:val="(%3)"/>
      <w:lvlJc w:val="left"/>
      <w:pPr>
        <w:ind w:left="1080" w:firstLine="0"/>
      </w:pPr>
      <w:rPr>
        <w:rFonts w:hint="default"/>
        <w:b w:val="0"/>
      </w:rPr>
    </w:lvl>
    <w:lvl w:ilvl="3">
      <w:start w:val="1"/>
      <w:numFmt w:val="lowerLetter"/>
      <w:lvlText w:val="(%4)"/>
      <w:lvlJc w:val="left"/>
      <w:pPr>
        <w:ind w:left="2070" w:hanging="360"/>
      </w:pPr>
      <w:rPr>
        <w:rFonts w:asciiTheme="minorHAnsi" w:eastAsia="Times New Roman" w:hAnsiTheme="minorHAnsi" w:cstheme="minorHAnsi"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86B1BF2"/>
    <w:multiLevelType w:val="hybridMultilevel"/>
    <w:tmpl w:val="709437DE"/>
    <w:lvl w:ilvl="0" w:tplc="04090015">
      <w:start w:val="1"/>
      <w:numFmt w:val="upperLetter"/>
      <w:lvlText w:val="%1."/>
      <w:lvlJc w:val="left"/>
      <w:pPr>
        <w:ind w:left="207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E21C3F"/>
    <w:multiLevelType w:val="multilevel"/>
    <w:tmpl w:val="EFA64C22"/>
    <w:lvl w:ilvl="0">
      <w:start w:val="18"/>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rPr>
    </w:lvl>
    <w:lvl w:ilvl="2">
      <w:start w:val="2"/>
      <w:numFmt w:val="lowerRoman"/>
      <w:lvlText w:val="(%3)"/>
      <w:lvlJc w:val="left"/>
      <w:pPr>
        <w:ind w:left="1080" w:firstLine="0"/>
      </w:pPr>
      <w:rPr>
        <w:rFonts w:asciiTheme="minorHAnsi" w:eastAsia="Times New Roman" w:hAnsiTheme="minorHAnsi" w:cstheme="minorHAnsi"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D7ABD"/>
    <w:multiLevelType w:val="singleLevel"/>
    <w:tmpl w:val="6084278A"/>
    <w:lvl w:ilvl="0">
      <w:start w:val="1"/>
      <w:numFmt w:val="upperLetter"/>
      <w:lvlText w:val="%1."/>
      <w:legacy w:legacy="1" w:legacySpace="0" w:legacyIndent="360"/>
      <w:lvlJc w:val="left"/>
      <w:pPr>
        <w:ind w:left="720" w:hanging="360"/>
      </w:pPr>
    </w:lvl>
  </w:abstractNum>
  <w:abstractNum w:abstractNumId="6" w15:restartNumberingAfterBreak="0">
    <w:nsid w:val="0F4F7A09"/>
    <w:multiLevelType w:val="multilevel"/>
    <w:tmpl w:val="E78ED77A"/>
    <w:lvl w:ilvl="0">
      <w:start w:val="1"/>
      <w:numFmt w:val="decimal"/>
      <w:pStyle w:val="listaitype"/>
      <w:lvlText w:val="%1."/>
      <w:lvlJc w:val="left"/>
      <w:pPr>
        <w:tabs>
          <w:tab w:val="num" w:pos="630"/>
        </w:tabs>
        <w:ind w:left="630" w:hanging="54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51"/>
        </w:tabs>
        <w:ind w:left="1351" w:hanging="631"/>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1891"/>
        </w:tabs>
        <w:ind w:left="1891"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4"/>
        </w:tabs>
        <w:ind w:left="-1084"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4"/>
        </w:tabs>
        <w:ind w:left="-364"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746"/>
        </w:tabs>
        <w:ind w:left="-174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026"/>
        </w:tabs>
        <w:ind w:left="-1026" w:hanging="360"/>
      </w:pPr>
      <w:rPr>
        <w:rFonts w:hint="default"/>
      </w:rPr>
    </w:lvl>
    <w:lvl w:ilvl="8">
      <w:start w:val="1"/>
      <w:numFmt w:val="lowerRoman"/>
      <w:lvlText w:val="%9."/>
      <w:lvlJc w:val="left"/>
      <w:pPr>
        <w:tabs>
          <w:tab w:val="num" w:pos="-666"/>
        </w:tabs>
        <w:ind w:left="-666" w:hanging="360"/>
      </w:pPr>
      <w:rPr>
        <w:rFonts w:hint="default"/>
      </w:rPr>
    </w:lvl>
  </w:abstractNum>
  <w:abstractNum w:abstractNumId="7" w15:restartNumberingAfterBreak="0">
    <w:nsid w:val="107F02BF"/>
    <w:multiLevelType w:val="hybridMultilevel"/>
    <w:tmpl w:val="314EE102"/>
    <w:lvl w:ilvl="0" w:tplc="C06A1C30">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A0F68"/>
    <w:multiLevelType w:val="hybridMultilevel"/>
    <w:tmpl w:val="A1F49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5">
      <w:start w:val="1"/>
      <w:numFmt w:val="upperLetter"/>
      <w:lvlText w:val="%6."/>
      <w:lvlJc w:val="left"/>
      <w:pPr>
        <w:ind w:left="99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C3F50"/>
    <w:multiLevelType w:val="singleLevel"/>
    <w:tmpl w:val="65549F42"/>
    <w:lvl w:ilvl="0">
      <w:start w:val="1"/>
      <w:numFmt w:val="decimal"/>
      <w:pStyle w:val="list3"/>
      <w:lvlText w:val="(%1)"/>
      <w:lvlJc w:val="left"/>
      <w:pPr>
        <w:tabs>
          <w:tab w:val="num" w:pos="1080"/>
        </w:tabs>
        <w:ind w:left="1080" w:hanging="360"/>
      </w:pPr>
    </w:lvl>
  </w:abstractNum>
  <w:abstractNum w:abstractNumId="10" w15:restartNumberingAfterBreak="0">
    <w:nsid w:val="11FA67D3"/>
    <w:multiLevelType w:val="hybridMultilevel"/>
    <w:tmpl w:val="D444E34C"/>
    <w:lvl w:ilvl="0" w:tplc="67EA087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67977"/>
    <w:multiLevelType w:val="hybridMultilevel"/>
    <w:tmpl w:val="AFB8AEFA"/>
    <w:lvl w:ilvl="0" w:tplc="B6CC4AD4">
      <w:start w:val="1"/>
      <w:numFmt w:val="upperLetter"/>
      <w:lvlText w:val="%1."/>
      <w:lvlJc w:val="left"/>
      <w:pPr>
        <w:ind w:left="990" w:hanging="360"/>
      </w:pPr>
    </w:lvl>
    <w:lvl w:ilvl="1" w:tplc="34DAF63C">
      <w:start w:val="1"/>
      <w:numFmt w:val="lowerRoman"/>
      <w:lvlText w:val="(%2)"/>
      <w:lvlJc w:val="left"/>
      <w:pPr>
        <w:ind w:left="1080" w:hanging="360"/>
      </w:pPr>
      <w:rPr>
        <w:rFonts w:hint="default"/>
      </w:rPr>
    </w:lvl>
    <w:lvl w:ilvl="2" w:tplc="D19ABB1A">
      <w:start w:val="1"/>
      <w:numFmt w:val="lowerRoman"/>
      <w:lvlText w:val="(%3)"/>
      <w:lvlJc w:val="left"/>
      <w:pPr>
        <w:ind w:left="1530" w:hanging="180"/>
      </w:pPr>
      <w:rPr>
        <w:rFonts w:hint="default"/>
        <w:b w:val="0"/>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17EF65C5"/>
    <w:multiLevelType w:val="hybridMultilevel"/>
    <w:tmpl w:val="10A4BCB8"/>
    <w:lvl w:ilvl="0" w:tplc="0AFE0C84">
      <w:start w:val="1"/>
      <w:numFmt w:val="upperLetter"/>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77F2F"/>
    <w:multiLevelType w:val="hybridMultilevel"/>
    <w:tmpl w:val="25F69502"/>
    <w:lvl w:ilvl="0" w:tplc="C06A1C30">
      <w:start w:val="1"/>
      <w:numFmt w:val="lowerRoman"/>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462982"/>
    <w:multiLevelType w:val="multilevel"/>
    <w:tmpl w:val="9AAE6EFC"/>
    <w:lvl w:ilvl="0">
      <w:start w:val="35"/>
      <w:numFmt w:val="decimal"/>
      <w:lvlText w:val="%1."/>
      <w:lvlJc w:val="left"/>
      <w:pPr>
        <w:tabs>
          <w:tab w:val="num" w:pos="360"/>
        </w:tabs>
        <w:ind w:left="360" w:hanging="360"/>
      </w:pPr>
      <w:rPr>
        <w:rFonts w:hint="default"/>
        <w:b/>
        <w:sz w:val="22"/>
        <w:szCs w:val="22"/>
      </w:rPr>
    </w:lvl>
    <w:lvl w:ilvl="1">
      <w:start w:val="1"/>
      <w:numFmt w:val="upperLetter"/>
      <w:lvlText w:val="%2."/>
      <w:lvlJc w:val="left"/>
      <w:pPr>
        <w:ind w:left="720" w:hanging="360"/>
      </w:pPr>
      <w:rPr>
        <w:rFonts w:hint="default"/>
        <w:b w:val="0"/>
      </w:rPr>
    </w:lvl>
    <w:lvl w:ilvl="2">
      <w:start w:val="1"/>
      <w:numFmt w:val="lowerRoman"/>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CF30FB3"/>
    <w:multiLevelType w:val="hybridMultilevel"/>
    <w:tmpl w:val="F2D6B2F0"/>
    <w:lvl w:ilvl="0" w:tplc="C06A1C30">
      <w:start w:val="1"/>
      <w:numFmt w:val="lowerRoman"/>
      <w:lvlText w:val="(%1)"/>
      <w:lvlJc w:val="left"/>
      <w:pPr>
        <w:ind w:left="180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DEA1D4E"/>
    <w:multiLevelType w:val="multilevel"/>
    <w:tmpl w:val="9D1CBCA0"/>
    <w:lvl w:ilvl="0">
      <w:start w:val="14"/>
      <w:numFmt w:val="decimal"/>
      <w:lvlText w:val="%1."/>
      <w:lvlJc w:val="left"/>
      <w:pPr>
        <w:tabs>
          <w:tab w:val="num" w:pos="1440"/>
        </w:tabs>
        <w:ind w:left="720" w:hanging="360"/>
      </w:pPr>
      <w:rPr>
        <w:rFonts w:ascii="Calibri" w:eastAsia="Times New Roman" w:hAnsi="Calibri" w:cs="Times New Roman" w:hint="default"/>
        <w:b/>
        <w:color w:val="auto"/>
        <w:sz w:val="22"/>
        <w:szCs w:val="22"/>
      </w:rPr>
    </w:lvl>
    <w:lvl w:ilvl="1">
      <w:start w:val="1"/>
      <w:numFmt w:val="upperLetter"/>
      <w:lvlText w:val="%2."/>
      <w:lvlJc w:val="left"/>
      <w:pPr>
        <w:tabs>
          <w:tab w:val="num" w:pos="1080"/>
        </w:tabs>
        <w:ind w:left="360" w:firstLine="360"/>
      </w:pPr>
      <w:rPr>
        <w:rFonts w:hint="default"/>
        <w:b w:val="0"/>
        <w:color w:val="auto"/>
      </w:rPr>
    </w:lvl>
    <w:lvl w:ilvl="2">
      <w:start w:val="1"/>
      <w:numFmt w:val="lowerRoman"/>
      <w:lvlText w:val="(%3)"/>
      <w:lvlJc w:val="left"/>
      <w:pPr>
        <w:tabs>
          <w:tab w:val="num" w:pos="1440"/>
        </w:tabs>
        <w:ind w:left="360" w:firstLine="720"/>
      </w:pPr>
      <w:rPr>
        <w:rFonts w:cs="Times New Roman" w:hint="default"/>
        <w:b w:val="0"/>
      </w:rPr>
    </w:lvl>
    <w:lvl w:ilvl="3">
      <w:start w:val="1"/>
      <w:numFmt w:val="lowerLetter"/>
      <w:lvlText w:val="(%4)"/>
      <w:lvlJc w:val="left"/>
      <w:pPr>
        <w:tabs>
          <w:tab w:val="num" w:pos="2160"/>
        </w:tabs>
        <w:ind w:left="720" w:firstLine="108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7" w15:restartNumberingAfterBreak="0">
    <w:nsid w:val="30C65C80"/>
    <w:multiLevelType w:val="hybridMultilevel"/>
    <w:tmpl w:val="D6CE2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F2807"/>
    <w:multiLevelType w:val="singleLevel"/>
    <w:tmpl w:val="6084278A"/>
    <w:lvl w:ilvl="0">
      <w:start w:val="1"/>
      <w:numFmt w:val="upperLetter"/>
      <w:lvlText w:val="%1."/>
      <w:legacy w:legacy="1" w:legacySpace="0" w:legacyIndent="360"/>
      <w:lvlJc w:val="left"/>
      <w:pPr>
        <w:ind w:left="720" w:hanging="360"/>
      </w:pPr>
    </w:lvl>
  </w:abstractNum>
  <w:abstractNum w:abstractNumId="19" w15:restartNumberingAfterBreak="0">
    <w:nsid w:val="36FC0E76"/>
    <w:multiLevelType w:val="multilevel"/>
    <w:tmpl w:val="EFB6A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B96906"/>
    <w:multiLevelType w:val="hybridMultilevel"/>
    <w:tmpl w:val="AD52BEDA"/>
    <w:lvl w:ilvl="0" w:tplc="FFFFFFFF">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9355DB4"/>
    <w:multiLevelType w:val="hybridMultilevel"/>
    <w:tmpl w:val="25F69502"/>
    <w:lvl w:ilvl="0" w:tplc="C06A1C30">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36411"/>
    <w:multiLevelType w:val="multilevel"/>
    <w:tmpl w:val="7384F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5CB2CB9"/>
    <w:multiLevelType w:val="singleLevel"/>
    <w:tmpl w:val="6084278A"/>
    <w:lvl w:ilvl="0">
      <w:start w:val="1"/>
      <w:numFmt w:val="upperLetter"/>
      <w:lvlText w:val="%1."/>
      <w:legacy w:legacy="1" w:legacySpace="0" w:legacyIndent="360"/>
      <w:lvlJc w:val="left"/>
      <w:pPr>
        <w:ind w:left="720" w:hanging="360"/>
      </w:pPr>
    </w:lvl>
  </w:abstractNum>
  <w:abstractNum w:abstractNumId="24" w15:restartNumberingAfterBreak="0">
    <w:nsid w:val="486B7FD9"/>
    <w:multiLevelType w:val="hybridMultilevel"/>
    <w:tmpl w:val="EAD0C62A"/>
    <w:lvl w:ilvl="0" w:tplc="D19ABB1A">
      <w:start w:val="1"/>
      <w:numFmt w:val="lowerRoman"/>
      <w:lvlText w:val="(%1)"/>
      <w:lvlJc w:val="left"/>
      <w:pPr>
        <w:ind w:left="720" w:hanging="360"/>
      </w:pPr>
      <w:rPr>
        <w:rFonts w:hint="default"/>
        <w:b w:val="0"/>
      </w:rPr>
    </w:lvl>
    <w:lvl w:ilvl="1" w:tplc="29224C34">
      <w:start w:val="1"/>
      <w:numFmt w:val="lowerRoman"/>
      <w:lvlText w:val="(%2)"/>
      <w:lvlJc w:val="left"/>
      <w:pPr>
        <w:ind w:left="1656" w:hanging="576"/>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96BDC"/>
    <w:multiLevelType w:val="hybridMultilevel"/>
    <w:tmpl w:val="6E3A0B1A"/>
    <w:lvl w:ilvl="0" w:tplc="5ACCA3B6">
      <w:start w:val="25"/>
      <w:numFmt w:val="decimal"/>
      <w:lvlText w:val="%1."/>
      <w:lvlJc w:val="left"/>
      <w:pPr>
        <w:ind w:left="467" w:hanging="368"/>
      </w:pPr>
      <w:rPr>
        <w:rFonts w:ascii="Arial" w:eastAsia="Arial" w:hAnsi="Arial" w:cs="Times New Roman" w:hint="default"/>
        <w:sz w:val="22"/>
        <w:szCs w:val="22"/>
      </w:rPr>
    </w:lvl>
    <w:lvl w:ilvl="1" w:tplc="10B8ADD6">
      <w:start w:val="1"/>
      <w:numFmt w:val="upperLetter"/>
      <w:lvlText w:val="%2."/>
      <w:lvlJc w:val="left"/>
      <w:pPr>
        <w:ind w:left="460" w:hanging="360"/>
      </w:pPr>
      <w:rPr>
        <w:rFonts w:ascii="Arial" w:eastAsia="Arial" w:hAnsi="Arial" w:cs="Times New Roman" w:hint="default"/>
        <w:spacing w:val="-1"/>
        <w:sz w:val="22"/>
        <w:szCs w:val="22"/>
      </w:rPr>
    </w:lvl>
    <w:lvl w:ilvl="2" w:tplc="8506BDA8">
      <w:start w:val="1"/>
      <w:numFmt w:val="decimal"/>
      <w:lvlText w:val="%3."/>
      <w:lvlJc w:val="left"/>
      <w:pPr>
        <w:ind w:left="1180" w:hanging="360"/>
      </w:pPr>
      <w:rPr>
        <w:rFonts w:ascii="Arial" w:eastAsia="Arial" w:hAnsi="Arial" w:cs="Times New Roman" w:hint="default"/>
        <w:spacing w:val="-1"/>
        <w:sz w:val="22"/>
        <w:szCs w:val="22"/>
      </w:rPr>
    </w:lvl>
    <w:lvl w:ilvl="3" w:tplc="5838C158">
      <w:start w:val="1"/>
      <w:numFmt w:val="bullet"/>
      <w:lvlText w:val="•"/>
      <w:lvlJc w:val="left"/>
      <w:pPr>
        <w:ind w:left="2227" w:hanging="360"/>
      </w:pPr>
    </w:lvl>
    <w:lvl w:ilvl="4" w:tplc="F3688108">
      <w:start w:val="1"/>
      <w:numFmt w:val="bullet"/>
      <w:lvlText w:val="•"/>
      <w:lvlJc w:val="left"/>
      <w:pPr>
        <w:ind w:left="3275" w:hanging="360"/>
      </w:pPr>
    </w:lvl>
    <w:lvl w:ilvl="5" w:tplc="A0043E9A">
      <w:start w:val="1"/>
      <w:numFmt w:val="bullet"/>
      <w:lvlText w:val="•"/>
      <w:lvlJc w:val="left"/>
      <w:pPr>
        <w:ind w:left="4322" w:hanging="360"/>
      </w:pPr>
    </w:lvl>
    <w:lvl w:ilvl="6" w:tplc="EE282C46">
      <w:start w:val="1"/>
      <w:numFmt w:val="bullet"/>
      <w:lvlText w:val="•"/>
      <w:lvlJc w:val="left"/>
      <w:pPr>
        <w:ind w:left="5370" w:hanging="360"/>
      </w:pPr>
    </w:lvl>
    <w:lvl w:ilvl="7" w:tplc="BFAE090C">
      <w:start w:val="1"/>
      <w:numFmt w:val="bullet"/>
      <w:lvlText w:val="•"/>
      <w:lvlJc w:val="left"/>
      <w:pPr>
        <w:ind w:left="6417" w:hanging="360"/>
      </w:pPr>
    </w:lvl>
    <w:lvl w:ilvl="8" w:tplc="8C121B54">
      <w:start w:val="1"/>
      <w:numFmt w:val="bullet"/>
      <w:lvlText w:val="•"/>
      <w:lvlJc w:val="left"/>
      <w:pPr>
        <w:ind w:left="7465" w:hanging="360"/>
      </w:pPr>
    </w:lvl>
  </w:abstractNum>
  <w:abstractNum w:abstractNumId="26" w15:restartNumberingAfterBreak="0">
    <w:nsid w:val="560132A0"/>
    <w:multiLevelType w:val="hybridMultilevel"/>
    <w:tmpl w:val="CF0A7344"/>
    <w:lvl w:ilvl="0" w:tplc="C06A1C30">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6862D8"/>
    <w:multiLevelType w:val="multilevel"/>
    <w:tmpl w:val="5CC43480"/>
    <w:lvl w:ilvl="0">
      <w:start w:val="1"/>
      <w:numFmt w:val="decimal"/>
      <w:lvlText w:val="%1."/>
      <w:lvlJc w:val="left"/>
      <w:pPr>
        <w:tabs>
          <w:tab w:val="num" w:pos="720"/>
        </w:tabs>
        <w:ind w:left="720" w:hanging="360"/>
      </w:pPr>
      <w:rPr>
        <w:rFonts w:hint="default"/>
        <w:color w:val="auto"/>
      </w:rPr>
    </w:lvl>
    <w:lvl w:ilvl="1">
      <w:start w:val="1"/>
      <w:numFmt w:val="upperLetter"/>
      <w:lvlText w:val="%2."/>
      <w:lvlJc w:val="left"/>
      <w:pPr>
        <w:ind w:left="1080" w:hanging="360"/>
      </w:pPr>
      <w:rPr>
        <w:rFonts w:hint="default"/>
        <w:b w:val="0"/>
      </w:rPr>
    </w:lvl>
    <w:lvl w:ilvl="2">
      <w:start w:val="1"/>
      <w:numFmt w:val="lowerRoman"/>
      <w:lvlText w:val="(%3)"/>
      <w:lvlJc w:val="left"/>
      <w:pPr>
        <w:ind w:left="1080" w:firstLine="0"/>
      </w:pPr>
      <w:rPr>
        <w:rFonts w:hint="default"/>
        <w:b w:val="0"/>
      </w:rPr>
    </w:lvl>
    <w:lvl w:ilvl="3">
      <w:start w:val="1"/>
      <w:numFmt w:val="lowerLetter"/>
      <w:lvlText w:val="(%4)"/>
      <w:lvlJc w:val="left"/>
      <w:pPr>
        <w:ind w:left="2070" w:hanging="360"/>
      </w:pPr>
      <w:rPr>
        <w:rFonts w:asciiTheme="minorHAnsi" w:eastAsia="Times New Roman" w:hAnsiTheme="minorHAnsi" w:cstheme="minorHAnsi"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0BB351B"/>
    <w:multiLevelType w:val="multilevel"/>
    <w:tmpl w:val="9E827468"/>
    <w:lvl w:ilvl="0">
      <w:start w:val="18"/>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rPr>
    </w:lvl>
    <w:lvl w:ilvl="2">
      <w:start w:val="1"/>
      <w:numFmt w:val="lowerRoman"/>
      <w:lvlText w:val="(%3)"/>
      <w:lvlJc w:val="left"/>
      <w:pPr>
        <w:ind w:left="1080" w:firstLine="0"/>
      </w:pPr>
      <w:rPr>
        <w:rFonts w:asciiTheme="minorHAnsi" w:eastAsia="Times New Roman" w:hAnsiTheme="minorHAnsi" w:cstheme="minorHAnsi"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60E6132C"/>
    <w:multiLevelType w:val="hybridMultilevel"/>
    <w:tmpl w:val="67DCF510"/>
    <w:lvl w:ilvl="0" w:tplc="04090015">
      <w:start w:val="1"/>
      <w:numFmt w:val="upperLetter"/>
      <w:lvlText w:val="%1."/>
      <w:lvlJc w:val="left"/>
      <w:pPr>
        <w:ind w:left="720" w:hanging="360"/>
      </w:pPr>
    </w:lvl>
    <w:lvl w:ilvl="1" w:tplc="C06A1C30">
      <w:start w:val="1"/>
      <w:numFmt w:val="lowerRoman"/>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8323B"/>
    <w:multiLevelType w:val="hybridMultilevel"/>
    <w:tmpl w:val="B7386F84"/>
    <w:lvl w:ilvl="0" w:tplc="95F8F91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902328"/>
    <w:multiLevelType w:val="multilevel"/>
    <w:tmpl w:val="5CC43480"/>
    <w:lvl w:ilvl="0">
      <w:start w:val="1"/>
      <w:numFmt w:val="decimal"/>
      <w:lvlText w:val="%1."/>
      <w:lvlJc w:val="left"/>
      <w:pPr>
        <w:tabs>
          <w:tab w:val="num" w:pos="720"/>
        </w:tabs>
        <w:ind w:left="720" w:hanging="360"/>
      </w:pPr>
      <w:rPr>
        <w:rFonts w:hint="default"/>
        <w:color w:val="auto"/>
      </w:rPr>
    </w:lvl>
    <w:lvl w:ilvl="1">
      <w:start w:val="1"/>
      <w:numFmt w:val="upperLetter"/>
      <w:lvlText w:val="%2."/>
      <w:lvlJc w:val="left"/>
      <w:pPr>
        <w:ind w:left="1080" w:hanging="360"/>
      </w:pPr>
      <w:rPr>
        <w:rFonts w:hint="default"/>
        <w:b w:val="0"/>
      </w:rPr>
    </w:lvl>
    <w:lvl w:ilvl="2">
      <w:start w:val="1"/>
      <w:numFmt w:val="lowerRoman"/>
      <w:lvlText w:val="(%3)"/>
      <w:lvlJc w:val="left"/>
      <w:pPr>
        <w:ind w:left="1080" w:firstLine="0"/>
      </w:pPr>
      <w:rPr>
        <w:rFonts w:hint="default"/>
        <w:b w:val="0"/>
      </w:rPr>
    </w:lvl>
    <w:lvl w:ilvl="3">
      <w:start w:val="1"/>
      <w:numFmt w:val="lowerLetter"/>
      <w:lvlText w:val="(%4)"/>
      <w:lvlJc w:val="left"/>
      <w:pPr>
        <w:ind w:left="2070" w:hanging="360"/>
      </w:pPr>
      <w:rPr>
        <w:rFonts w:asciiTheme="minorHAnsi" w:eastAsia="Times New Roman" w:hAnsiTheme="minorHAnsi" w:cstheme="minorHAnsi"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CCF21A0"/>
    <w:multiLevelType w:val="hybridMultilevel"/>
    <w:tmpl w:val="6FEE596A"/>
    <w:lvl w:ilvl="0" w:tplc="D19ABB1A">
      <w:start w:val="1"/>
      <w:numFmt w:val="lowerRoman"/>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8B2C0F"/>
    <w:multiLevelType w:val="hybridMultilevel"/>
    <w:tmpl w:val="CB647A08"/>
    <w:lvl w:ilvl="0" w:tplc="D19ABB1A">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41E80"/>
    <w:multiLevelType w:val="hybridMultilevel"/>
    <w:tmpl w:val="75DC0140"/>
    <w:lvl w:ilvl="0" w:tplc="560C8C1E">
      <w:start w:val="2"/>
      <w:numFmt w:val="upperLetter"/>
      <w:lvlText w:val="%1."/>
      <w:lvlJc w:val="left"/>
      <w:pPr>
        <w:ind w:left="720" w:hanging="360"/>
      </w:pPr>
      <w:rPr>
        <w:rFonts w:asciiTheme="minorHAnsi" w:hAnsiTheme="min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D2F71"/>
    <w:multiLevelType w:val="hybridMultilevel"/>
    <w:tmpl w:val="760C4928"/>
    <w:lvl w:ilvl="0" w:tplc="C06A1C30">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C4B19BA"/>
    <w:multiLevelType w:val="hybridMultilevel"/>
    <w:tmpl w:val="47308322"/>
    <w:lvl w:ilvl="0" w:tplc="CD782DEC">
      <w:start w:val="1"/>
      <w:numFmt w:val="decimal"/>
      <w:lvlText w:val="%1."/>
      <w:lvlJc w:val="left"/>
      <w:pPr>
        <w:ind w:left="720" w:hanging="360"/>
      </w:pPr>
      <w:rPr>
        <w:rFonts w:asciiTheme="minorHAnsi" w:hAnsiTheme="minorHAnsi" w:hint="default"/>
        <w:b/>
      </w:rPr>
    </w:lvl>
    <w:lvl w:ilvl="1" w:tplc="04090015">
      <w:start w:val="1"/>
      <w:numFmt w:val="upperLetter"/>
      <w:lvlText w:val="%2."/>
      <w:lvlJc w:val="left"/>
      <w:pPr>
        <w:ind w:left="1440" w:hanging="360"/>
      </w:pPr>
    </w:lvl>
    <w:lvl w:ilvl="2" w:tplc="EA1AAD14">
      <w:start w:val="1"/>
      <w:numFmt w:val="upperLetter"/>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C80037A"/>
    <w:multiLevelType w:val="hybridMultilevel"/>
    <w:tmpl w:val="2A00CFEC"/>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b w:val="0"/>
      </w:rPr>
    </w:lvl>
    <w:lvl w:ilvl="2" w:tplc="4650E9DC">
      <w:start w:val="1"/>
      <w:numFmt w:val="lowerRoman"/>
      <w:lvlText w:val="(%3)"/>
      <w:lvlJc w:val="left"/>
      <w:pPr>
        <w:ind w:left="1440" w:hanging="36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2"/>
  </w:num>
  <w:num w:numId="3">
    <w:abstractNumId w:val="22"/>
  </w:num>
  <w:num w:numId="4">
    <w:abstractNumId w:val="21"/>
  </w:num>
  <w:num w:numId="5">
    <w:abstractNumId w:val="36"/>
  </w:num>
  <w:num w:numId="6">
    <w:abstractNumId w:val="10"/>
  </w:num>
  <w:num w:numId="7">
    <w:abstractNumId w:val="29"/>
  </w:num>
  <w:num w:numId="8">
    <w:abstractNumId w:val="30"/>
  </w:num>
  <w:num w:numId="9">
    <w:abstractNumId w:val="33"/>
  </w:num>
  <w:num w:numId="10">
    <w:abstractNumId w:val="24"/>
  </w:num>
  <w:num w:numId="11">
    <w:abstractNumId w:val="28"/>
  </w:num>
  <w:num w:numId="12">
    <w:abstractNumId w:val="4"/>
  </w:num>
  <w:num w:numId="13">
    <w:abstractNumId w:val="32"/>
  </w:num>
  <w:num w:numId="14">
    <w:abstractNumId w:val="7"/>
  </w:num>
  <w:num w:numId="15">
    <w:abstractNumId w:val="23"/>
  </w:num>
  <w:num w:numId="16">
    <w:abstractNumId w:val="13"/>
  </w:num>
  <w:num w:numId="17">
    <w:abstractNumId w:val="20"/>
  </w:num>
  <w:num w:numId="18">
    <w:abstractNumId w:val="19"/>
  </w:num>
  <w:num w:numId="19">
    <w:abstractNumId w:val="25"/>
    <w:lvlOverride w:ilvl="0">
      <w:startOverride w:val="25"/>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8"/>
  </w:num>
  <w:num w:numId="21">
    <w:abstractNumId w:val="6"/>
  </w:num>
  <w:num w:numId="22">
    <w:abstractNumId w:val="14"/>
  </w:num>
  <w:num w:numId="23">
    <w:abstractNumId w:val="17"/>
  </w:num>
  <w:num w:numId="24">
    <w:abstractNumId w:val="26"/>
  </w:num>
  <w:num w:numId="25">
    <w:abstractNumId w:val="15"/>
  </w:num>
  <w:num w:numId="26">
    <w:abstractNumId w:val="35"/>
  </w:num>
  <w:num w:numId="27">
    <w:abstractNumId w:val="1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6"/>
  </w:num>
  <w:num w:numId="31">
    <w:abstractNumId w:val="37"/>
  </w:num>
  <w:num w:numId="32">
    <w:abstractNumId w:val="5"/>
  </w:num>
  <w:num w:numId="33">
    <w:abstractNumId w:val="34"/>
  </w:num>
  <w:num w:numId="34">
    <w:abstractNumId w:val="27"/>
  </w:num>
  <w:num w:numId="35">
    <w:abstractNumId w:val="31"/>
  </w:num>
  <w:num w:numId="36">
    <w:abstractNumId w:val="12"/>
  </w:num>
  <w:num w:numId="37">
    <w:abstractNumId w:val="3"/>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ocumentProtection w:edit="readOnly" w:enforcement="1" w:cryptProviderType="rsaAES" w:cryptAlgorithmClass="hash" w:cryptAlgorithmType="typeAny" w:cryptAlgorithmSid="14" w:cryptSpinCount="100000" w:hash="cbr45IOP76RkxRYZXvxKqdJWkIog2X+Z56OiFYMk9XDScDwTvvQfwR++fdHpu6dunb3viJ16p7JW6rpbO4OlBg==" w:salt="AzxgBUvEKeCx3w6YJ9il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C4"/>
    <w:rsid w:val="00001857"/>
    <w:rsid w:val="00004277"/>
    <w:rsid w:val="00013BBA"/>
    <w:rsid w:val="00013E29"/>
    <w:rsid w:val="00021884"/>
    <w:rsid w:val="000263D8"/>
    <w:rsid w:val="00031490"/>
    <w:rsid w:val="00032180"/>
    <w:rsid w:val="00042D90"/>
    <w:rsid w:val="000464B1"/>
    <w:rsid w:val="0005147E"/>
    <w:rsid w:val="00064ECF"/>
    <w:rsid w:val="00077478"/>
    <w:rsid w:val="000854C8"/>
    <w:rsid w:val="00094DC1"/>
    <w:rsid w:val="000A505F"/>
    <w:rsid w:val="000A595C"/>
    <w:rsid w:val="000B2031"/>
    <w:rsid w:val="000B65F9"/>
    <w:rsid w:val="000C010C"/>
    <w:rsid w:val="000C7331"/>
    <w:rsid w:val="000D6A0A"/>
    <w:rsid w:val="000E12AA"/>
    <w:rsid w:val="000E3896"/>
    <w:rsid w:val="000F31A3"/>
    <w:rsid w:val="000F37C7"/>
    <w:rsid w:val="000F58BF"/>
    <w:rsid w:val="00102067"/>
    <w:rsid w:val="00102266"/>
    <w:rsid w:val="00113D89"/>
    <w:rsid w:val="00115AD4"/>
    <w:rsid w:val="00125B89"/>
    <w:rsid w:val="001264CF"/>
    <w:rsid w:val="0012729E"/>
    <w:rsid w:val="00130126"/>
    <w:rsid w:val="0013244D"/>
    <w:rsid w:val="00134FD6"/>
    <w:rsid w:val="00136BEF"/>
    <w:rsid w:val="00137A5D"/>
    <w:rsid w:val="00150A41"/>
    <w:rsid w:val="001519A0"/>
    <w:rsid w:val="0015704C"/>
    <w:rsid w:val="00157E1F"/>
    <w:rsid w:val="0016218C"/>
    <w:rsid w:val="001659F7"/>
    <w:rsid w:val="001676D4"/>
    <w:rsid w:val="00175D48"/>
    <w:rsid w:val="00180583"/>
    <w:rsid w:val="00192FCE"/>
    <w:rsid w:val="00194D62"/>
    <w:rsid w:val="00196B2E"/>
    <w:rsid w:val="001A577A"/>
    <w:rsid w:val="001B40B2"/>
    <w:rsid w:val="001D0265"/>
    <w:rsid w:val="001D2403"/>
    <w:rsid w:val="001D7DE6"/>
    <w:rsid w:val="001E050A"/>
    <w:rsid w:val="001E070A"/>
    <w:rsid w:val="001E25C1"/>
    <w:rsid w:val="001E323E"/>
    <w:rsid w:val="001E55B3"/>
    <w:rsid w:val="001E6ECE"/>
    <w:rsid w:val="001E6F54"/>
    <w:rsid w:val="001F0EBB"/>
    <w:rsid w:val="001F2831"/>
    <w:rsid w:val="001F5BF6"/>
    <w:rsid w:val="001F7634"/>
    <w:rsid w:val="002017E2"/>
    <w:rsid w:val="002037B9"/>
    <w:rsid w:val="00205CF1"/>
    <w:rsid w:val="00206777"/>
    <w:rsid w:val="002116C1"/>
    <w:rsid w:val="00216967"/>
    <w:rsid w:val="002220D8"/>
    <w:rsid w:val="0022484D"/>
    <w:rsid w:val="002253F7"/>
    <w:rsid w:val="00230A7E"/>
    <w:rsid w:val="00234FAD"/>
    <w:rsid w:val="00245B3D"/>
    <w:rsid w:val="00246A64"/>
    <w:rsid w:val="00247AC2"/>
    <w:rsid w:val="00247E0C"/>
    <w:rsid w:val="00252D61"/>
    <w:rsid w:val="00256178"/>
    <w:rsid w:val="0026041D"/>
    <w:rsid w:val="00261E71"/>
    <w:rsid w:val="00264551"/>
    <w:rsid w:val="00270B48"/>
    <w:rsid w:val="00273B22"/>
    <w:rsid w:val="00282A77"/>
    <w:rsid w:val="00286D41"/>
    <w:rsid w:val="00286D9D"/>
    <w:rsid w:val="002877B4"/>
    <w:rsid w:val="00290780"/>
    <w:rsid w:val="0029245F"/>
    <w:rsid w:val="002928DD"/>
    <w:rsid w:val="00295FA7"/>
    <w:rsid w:val="00296408"/>
    <w:rsid w:val="00296DD1"/>
    <w:rsid w:val="0029708A"/>
    <w:rsid w:val="002A1B28"/>
    <w:rsid w:val="002A71EE"/>
    <w:rsid w:val="002B3E27"/>
    <w:rsid w:val="002B4760"/>
    <w:rsid w:val="002C1950"/>
    <w:rsid w:val="002D5D0A"/>
    <w:rsid w:val="002E3556"/>
    <w:rsid w:val="002F2C8F"/>
    <w:rsid w:val="002F2E24"/>
    <w:rsid w:val="002F35F5"/>
    <w:rsid w:val="002F36A1"/>
    <w:rsid w:val="002F4719"/>
    <w:rsid w:val="002F5A3D"/>
    <w:rsid w:val="002F6230"/>
    <w:rsid w:val="002F7B3E"/>
    <w:rsid w:val="00301632"/>
    <w:rsid w:val="00306DFF"/>
    <w:rsid w:val="00311E56"/>
    <w:rsid w:val="00312639"/>
    <w:rsid w:val="00317FAC"/>
    <w:rsid w:val="00333225"/>
    <w:rsid w:val="003372EA"/>
    <w:rsid w:val="00350004"/>
    <w:rsid w:val="00352D7E"/>
    <w:rsid w:val="00353B4F"/>
    <w:rsid w:val="003621D8"/>
    <w:rsid w:val="00365DD8"/>
    <w:rsid w:val="003660BC"/>
    <w:rsid w:val="00373AC7"/>
    <w:rsid w:val="003755A4"/>
    <w:rsid w:val="0038527C"/>
    <w:rsid w:val="003866A9"/>
    <w:rsid w:val="0039072A"/>
    <w:rsid w:val="003911CE"/>
    <w:rsid w:val="003A4D7C"/>
    <w:rsid w:val="003C25B2"/>
    <w:rsid w:val="003E18D2"/>
    <w:rsid w:val="003E4CDD"/>
    <w:rsid w:val="003F3466"/>
    <w:rsid w:val="00402FC7"/>
    <w:rsid w:val="00407FDD"/>
    <w:rsid w:val="00414381"/>
    <w:rsid w:val="00416F2C"/>
    <w:rsid w:val="00431884"/>
    <w:rsid w:val="004357FC"/>
    <w:rsid w:val="00456629"/>
    <w:rsid w:val="00463A7D"/>
    <w:rsid w:val="004667A0"/>
    <w:rsid w:val="0047780E"/>
    <w:rsid w:val="004815FF"/>
    <w:rsid w:val="00491C3C"/>
    <w:rsid w:val="00491DDB"/>
    <w:rsid w:val="00493BA0"/>
    <w:rsid w:val="00495477"/>
    <w:rsid w:val="004A0066"/>
    <w:rsid w:val="004B1866"/>
    <w:rsid w:val="004B60C8"/>
    <w:rsid w:val="004B782C"/>
    <w:rsid w:val="004C4864"/>
    <w:rsid w:val="004D13F9"/>
    <w:rsid w:val="004D1544"/>
    <w:rsid w:val="004D4857"/>
    <w:rsid w:val="004D6A84"/>
    <w:rsid w:val="004D7B2C"/>
    <w:rsid w:val="004E6B69"/>
    <w:rsid w:val="004F5133"/>
    <w:rsid w:val="004F5F5A"/>
    <w:rsid w:val="00502F70"/>
    <w:rsid w:val="00505F6C"/>
    <w:rsid w:val="005070B9"/>
    <w:rsid w:val="00507DE1"/>
    <w:rsid w:val="005100CD"/>
    <w:rsid w:val="005200AE"/>
    <w:rsid w:val="00524330"/>
    <w:rsid w:val="005255D3"/>
    <w:rsid w:val="00525D50"/>
    <w:rsid w:val="00527654"/>
    <w:rsid w:val="00533D46"/>
    <w:rsid w:val="00542570"/>
    <w:rsid w:val="005526E8"/>
    <w:rsid w:val="00554468"/>
    <w:rsid w:val="00560ECD"/>
    <w:rsid w:val="0056128B"/>
    <w:rsid w:val="0056596B"/>
    <w:rsid w:val="005750A5"/>
    <w:rsid w:val="0058094D"/>
    <w:rsid w:val="005814B9"/>
    <w:rsid w:val="0059449D"/>
    <w:rsid w:val="00594BF9"/>
    <w:rsid w:val="005953CA"/>
    <w:rsid w:val="005967B4"/>
    <w:rsid w:val="005A088D"/>
    <w:rsid w:val="005A10F6"/>
    <w:rsid w:val="005B0BCF"/>
    <w:rsid w:val="005C03F5"/>
    <w:rsid w:val="005C0D52"/>
    <w:rsid w:val="005C160F"/>
    <w:rsid w:val="005C6663"/>
    <w:rsid w:val="005D61FB"/>
    <w:rsid w:val="005E2B7E"/>
    <w:rsid w:val="005E3D26"/>
    <w:rsid w:val="005F2CFD"/>
    <w:rsid w:val="005F428E"/>
    <w:rsid w:val="005F6A92"/>
    <w:rsid w:val="006009C6"/>
    <w:rsid w:val="00612E91"/>
    <w:rsid w:val="00615ED0"/>
    <w:rsid w:val="00620F68"/>
    <w:rsid w:val="0063103C"/>
    <w:rsid w:val="0063432F"/>
    <w:rsid w:val="006348D9"/>
    <w:rsid w:val="00642423"/>
    <w:rsid w:val="00643269"/>
    <w:rsid w:val="0064531F"/>
    <w:rsid w:val="00646795"/>
    <w:rsid w:val="0065716B"/>
    <w:rsid w:val="006722C1"/>
    <w:rsid w:val="00683862"/>
    <w:rsid w:val="00685667"/>
    <w:rsid w:val="00693401"/>
    <w:rsid w:val="00695332"/>
    <w:rsid w:val="0069718C"/>
    <w:rsid w:val="006B14C0"/>
    <w:rsid w:val="006C32DF"/>
    <w:rsid w:val="006D23ED"/>
    <w:rsid w:val="006D6B8C"/>
    <w:rsid w:val="006D7880"/>
    <w:rsid w:val="006D7D6C"/>
    <w:rsid w:val="006E1389"/>
    <w:rsid w:val="006E5F95"/>
    <w:rsid w:val="006E7598"/>
    <w:rsid w:val="006F4F36"/>
    <w:rsid w:val="006F52F8"/>
    <w:rsid w:val="0071182B"/>
    <w:rsid w:val="007262AA"/>
    <w:rsid w:val="00746A96"/>
    <w:rsid w:val="0075671D"/>
    <w:rsid w:val="00761247"/>
    <w:rsid w:val="0076141A"/>
    <w:rsid w:val="0076524F"/>
    <w:rsid w:val="0076558C"/>
    <w:rsid w:val="00770A61"/>
    <w:rsid w:val="007756DA"/>
    <w:rsid w:val="00775A25"/>
    <w:rsid w:val="00776807"/>
    <w:rsid w:val="00780B14"/>
    <w:rsid w:val="00781E70"/>
    <w:rsid w:val="00782CA9"/>
    <w:rsid w:val="0078432A"/>
    <w:rsid w:val="007843F1"/>
    <w:rsid w:val="00784D76"/>
    <w:rsid w:val="00792A22"/>
    <w:rsid w:val="00793D61"/>
    <w:rsid w:val="007A5AF8"/>
    <w:rsid w:val="007A6F38"/>
    <w:rsid w:val="007B3119"/>
    <w:rsid w:val="007B7C9D"/>
    <w:rsid w:val="007C0AB8"/>
    <w:rsid w:val="007C3E47"/>
    <w:rsid w:val="007C4000"/>
    <w:rsid w:val="007C700D"/>
    <w:rsid w:val="007D3A0D"/>
    <w:rsid w:val="007E32CC"/>
    <w:rsid w:val="007E69B0"/>
    <w:rsid w:val="008006C5"/>
    <w:rsid w:val="00803AD3"/>
    <w:rsid w:val="00805351"/>
    <w:rsid w:val="00805643"/>
    <w:rsid w:val="00807584"/>
    <w:rsid w:val="00812BB0"/>
    <w:rsid w:val="00816714"/>
    <w:rsid w:val="0082148C"/>
    <w:rsid w:val="00821D85"/>
    <w:rsid w:val="0082221E"/>
    <w:rsid w:val="008310D2"/>
    <w:rsid w:val="0083216F"/>
    <w:rsid w:val="00846DF1"/>
    <w:rsid w:val="00847BF5"/>
    <w:rsid w:val="00854C30"/>
    <w:rsid w:val="0086709D"/>
    <w:rsid w:val="0087602D"/>
    <w:rsid w:val="00882668"/>
    <w:rsid w:val="0089021E"/>
    <w:rsid w:val="00891048"/>
    <w:rsid w:val="008915FB"/>
    <w:rsid w:val="00896E77"/>
    <w:rsid w:val="00897B41"/>
    <w:rsid w:val="008B0F73"/>
    <w:rsid w:val="008B2222"/>
    <w:rsid w:val="008B2243"/>
    <w:rsid w:val="008C4591"/>
    <w:rsid w:val="008C786C"/>
    <w:rsid w:val="008D591A"/>
    <w:rsid w:val="008D6F03"/>
    <w:rsid w:val="008E3142"/>
    <w:rsid w:val="008F15BE"/>
    <w:rsid w:val="008F59DE"/>
    <w:rsid w:val="009132FF"/>
    <w:rsid w:val="00916A8B"/>
    <w:rsid w:val="009349DC"/>
    <w:rsid w:val="0093507A"/>
    <w:rsid w:val="00935568"/>
    <w:rsid w:val="00935C28"/>
    <w:rsid w:val="00947866"/>
    <w:rsid w:val="00947D4B"/>
    <w:rsid w:val="00955B52"/>
    <w:rsid w:val="00957E14"/>
    <w:rsid w:val="00960242"/>
    <w:rsid w:val="009669C1"/>
    <w:rsid w:val="00981036"/>
    <w:rsid w:val="00992FA3"/>
    <w:rsid w:val="00993011"/>
    <w:rsid w:val="00993E2B"/>
    <w:rsid w:val="00996C0B"/>
    <w:rsid w:val="009A564F"/>
    <w:rsid w:val="009A66B3"/>
    <w:rsid w:val="009B6ACB"/>
    <w:rsid w:val="009C05B1"/>
    <w:rsid w:val="009D1CD6"/>
    <w:rsid w:val="009D6595"/>
    <w:rsid w:val="009E1433"/>
    <w:rsid w:val="009E1E0E"/>
    <w:rsid w:val="009E5127"/>
    <w:rsid w:val="009E73A0"/>
    <w:rsid w:val="00A0432A"/>
    <w:rsid w:val="00A0566E"/>
    <w:rsid w:val="00A2173D"/>
    <w:rsid w:val="00A25F4D"/>
    <w:rsid w:val="00A45690"/>
    <w:rsid w:val="00A55E1F"/>
    <w:rsid w:val="00A60D49"/>
    <w:rsid w:val="00A65069"/>
    <w:rsid w:val="00A70921"/>
    <w:rsid w:val="00A72F55"/>
    <w:rsid w:val="00A74A0B"/>
    <w:rsid w:val="00A75DFD"/>
    <w:rsid w:val="00A8676F"/>
    <w:rsid w:val="00A95E01"/>
    <w:rsid w:val="00A964B6"/>
    <w:rsid w:val="00A96C85"/>
    <w:rsid w:val="00AB1D77"/>
    <w:rsid w:val="00AB307C"/>
    <w:rsid w:val="00AD2FBF"/>
    <w:rsid w:val="00AD6BDB"/>
    <w:rsid w:val="00AD6C90"/>
    <w:rsid w:val="00AE27B3"/>
    <w:rsid w:val="00AE43CC"/>
    <w:rsid w:val="00AE7068"/>
    <w:rsid w:val="00AE7722"/>
    <w:rsid w:val="00AF1E05"/>
    <w:rsid w:val="00AF298E"/>
    <w:rsid w:val="00AF2B93"/>
    <w:rsid w:val="00AF2D49"/>
    <w:rsid w:val="00AF59A4"/>
    <w:rsid w:val="00AF5A60"/>
    <w:rsid w:val="00B06F36"/>
    <w:rsid w:val="00B10033"/>
    <w:rsid w:val="00B12365"/>
    <w:rsid w:val="00B20880"/>
    <w:rsid w:val="00B24267"/>
    <w:rsid w:val="00B25C03"/>
    <w:rsid w:val="00B260D0"/>
    <w:rsid w:val="00B34811"/>
    <w:rsid w:val="00B354BF"/>
    <w:rsid w:val="00B358EA"/>
    <w:rsid w:val="00B50BCB"/>
    <w:rsid w:val="00B53F7E"/>
    <w:rsid w:val="00B54E3E"/>
    <w:rsid w:val="00B567D8"/>
    <w:rsid w:val="00B607FB"/>
    <w:rsid w:val="00B74211"/>
    <w:rsid w:val="00B8130F"/>
    <w:rsid w:val="00B870EA"/>
    <w:rsid w:val="00BB117E"/>
    <w:rsid w:val="00BC1A4B"/>
    <w:rsid w:val="00BC1BED"/>
    <w:rsid w:val="00BC3432"/>
    <w:rsid w:val="00BC7DB4"/>
    <w:rsid w:val="00BD0015"/>
    <w:rsid w:val="00BE1465"/>
    <w:rsid w:val="00BE252E"/>
    <w:rsid w:val="00BE6008"/>
    <w:rsid w:val="00BF154F"/>
    <w:rsid w:val="00BF33E0"/>
    <w:rsid w:val="00BF4885"/>
    <w:rsid w:val="00BF790C"/>
    <w:rsid w:val="00BF790F"/>
    <w:rsid w:val="00C13E9C"/>
    <w:rsid w:val="00C22328"/>
    <w:rsid w:val="00C328AE"/>
    <w:rsid w:val="00C33D48"/>
    <w:rsid w:val="00C44015"/>
    <w:rsid w:val="00C459D8"/>
    <w:rsid w:val="00C51499"/>
    <w:rsid w:val="00C53BB5"/>
    <w:rsid w:val="00C55614"/>
    <w:rsid w:val="00C614B0"/>
    <w:rsid w:val="00C64AB8"/>
    <w:rsid w:val="00C77CA2"/>
    <w:rsid w:val="00C80028"/>
    <w:rsid w:val="00C80D8A"/>
    <w:rsid w:val="00C8155E"/>
    <w:rsid w:val="00C820C9"/>
    <w:rsid w:val="00C82B43"/>
    <w:rsid w:val="00C90474"/>
    <w:rsid w:val="00C91855"/>
    <w:rsid w:val="00C94996"/>
    <w:rsid w:val="00C957A9"/>
    <w:rsid w:val="00CA337E"/>
    <w:rsid w:val="00CB2850"/>
    <w:rsid w:val="00CB43B8"/>
    <w:rsid w:val="00CC21B8"/>
    <w:rsid w:val="00CC50C4"/>
    <w:rsid w:val="00CD4ABC"/>
    <w:rsid w:val="00CF08C6"/>
    <w:rsid w:val="00CF36C8"/>
    <w:rsid w:val="00D03C7D"/>
    <w:rsid w:val="00D071AF"/>
    <w:rsid w:val="00D118B9"/>
    <w:rsid w:val="00D12992"/>
    <w:rsid w:val="00D2511A"/>
    <w:rsid w:val="00D27AA9"/>
    <w:rsid w:val="00D34477"/>
    <w:rsid w:val="00D40278"/>
    <w:rsid w:val="00D404C0"/>
    <w:rsid w:val="00D5055A"/>
    <w:rsid w:val="00D523E6"/>
    <w:rsid w:val="00D53F12"/>
    <w:rsid w:val="00D60F75"/>
    <w:rsid w:val="00D611F9"/>
    <w:rsid w:val="00D633DB"/>
    <w:rsid w:val="00D711BC"/>
    <w:rsid w:val="00D80BBA"/>
    <w:rsid w:val="00D82331"/>
    <w:rsid w:val="00D94F07"/>
    <w:rsid w:val="00D96FE2"/>
    <w:rsid w:val="00DA1B43"/>
    <w:rsid w:val="00DA3795"/>
    <w:rsid w:val="00DA793B"/>
    <w:rsid w:val="00DA7D81"/>
    <w:rsid w:val="00DB1F5C"/>
    <w:rsid w:val="00DC0EA9"/>
    <w:rsid w:val="00DC47F2"/>
    <w:rsid w:val="00DD1E4C"/>
    <w:rsid w:val="00DD2346"/>
    <w:rsid w:val="00DD63B4"/>
    <w:rsid w:val="00DE707B"/>
    <w:rsid w:val="00DE710D"/>
    <w:rsid w:val="00DF0ED9"/>
    <w:rsid w:val="00DF1A10"/>
    <w:rsid w:val="00E00E40"/>
    <w:rsid w:val="00E105A2"/>
    <w:rsid w:val="00E12D0D"/>
    <w:rsid w:val="00E15BFF"/>
    <w:rsid w:val="00E2135C"/>
    <w:rsid w:val="00E26EF9"/>
    <w:rsid w:val="00E3619D"/>
    <w:rsid w:val="00E40C5F"/>
    <w:rsid w:val="00E5315E"/>
    <w:rsid w:val="00E54E5D"/>
    <w:rsid w:val="00E54EE5"/>
    <w:rsid w:val="00E579F5"/>
    <w:rsid w:val="00E67BC6"/>
    <w:rsid w:val="00E70D24"/>
    <w:rsid w:val="00E716EF"/>
    <w:rsid w:val="00E718A1"/>
    <w:rsid w:val="00E82BFB"/>
    <w:rsid w:val="00E84691"/>
    <w:rsid w:val="00E8545D"/>
    <w:rsid w:val="00E85B11"/>
    <w:rsid w:val="00E9605E"/>
    <w:rsid w:val="00E96B0E"/>
    <w:rsid w:val="00E979B6"/>
    <w:rsid w:val="00EA2D5A"/>
    <w:rsid w:val="00EB36E5"/>
    <w:rsid w:val="00EB419A"/>
    <w:rsid w:val="00EC7B52"/>
    <w:rsid w:val="00EE445F"/>
    <w:rsid w:val="00EE4B7B"/>
    <w:rsid w:val="00EE7CAF"/>
    <w:rsid w:val="00EF2DBE"/>
    <w:rsid w:val="00EF637C"/>
    <w:rsid w:val="00F05055"/>
    <w:rsid w:val="00F05FF8"/>
    <w:rsid w:val="00F13792"/>
    <w:rsid w:val="00F13E73"/>
    <w:rsid w:val="00F16872"/>
    <w:rsid w:val="00F25B16"/>
    <w:rsid w:val="00F262C6"/>
    <w:rsid w:val="00F324AD"/>
    <w:rsid w:val="00F41E48"/>
    <w:rsid w:val="00F41F0A"/>
    <w:rsid w:val="00F46D53"/>
    <w:rsid w:val="00F4736C"/>
    <w:rsid w:val="00F5647E"/>
    <w:rsid w:val="00F61752"/>
    <w:rsid w:val="00F71E05"/>
    <w:rsid w:val="00F74457"/>
    <w:rsid w:val="00F749C6"/>
    <w:rsid w:val="00F96AC5"/>
    <w:rsid w:val="00FA0E8A"/>
    <w:rsid w:val="00FA17D3"/>
    <w:rsid w:val="00FA4754"/>
    <w:rsid w:val="00FB3AFE"/>
    <w:rsid w:val="00FB63DE"/>
    <w:rsid w:val="00FC6267"/>
    <w:rsid w:val="00FD0718"/>
    <w:rsid w:val="00FD6723"/>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18B26"/>
  <w15:docId w15:val="{CDFD9778-FD1D-42BB-9F7F-51C3E17E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0C4"/>
    <w:pPr>
      <w:spacing w:after="0" w:line="220" w:lineRule="exact"/>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CC50C4"/>
    <w:pPr>
      <w:tabs>
        <w:tab w:val="center" w:pos="4680"/>
        <w:tab w:val="right" w:pos="9360"/>
      </w:tabs>
      <w:ind w:left="360" w:right="120"/>
    </w:pPr>
    <w:rPr>
      <w:rFonts w:ascii="Arial Narrow" w:hAnsi="Arial Narrow"/>
      <w:b/>
    </w:rPr>
  </w:style>
  <w:style w:type="character" w:customStyle="1" w:styleId="FooterChar">
    <w:name w:val="Footer Char"/>
    <w:basedOn w:val="DefaultParagraphFont"/>
    <w:link w:val="Footer"/>
    <w:uiPriority w:val="99"/>
    <w:rsid w:val="00CC50C4"/>
    <w:rPr>
      <w:rFonts w:ascii="Arial Narrow" w:eastAsia="Times New Roman" w:hAnsi="Arial Narrow" w:cs="Times New Roman"/>
      <w:b/>
      <w:sz w:val="20"/>
      <w:szCs w:val="20"/>
    </w:rPr>
  </w:style>
  <w:style w:type="paragraph" w:styleId="Header">
    <w:name w:val="header"/>
    <w:basedOn w:val="Normal"/>
    <w:next w:val="Normal"/>
    <w:link w:val="HeaderChar"/>
    <w:uiPriority w:val="99"/>
    <w:rsid w:val="00CC50C4"/>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CC50C4"/>
    <w:rPr>
      <w:rFonts w:ascii="Arial" w:eastAsia="Times New Roman" w:hAnsi="Arial" w:cs="Times New Roman"/>
      <w:sz w:val="20"/>
      <w:szCs w:val="20"/>
    </w:rPr>
  </w:style>
  <w:style w:type="paragraph" w:customStyle="1" w:styleId="list1">
    <w:name w:val="list1"/>
    <w:next w:val="Normal"/>
    <w:uiPriority w:val="99"/>
    <w:rsid w:val="00CC50C4"/>
    <w:pPr>
      <w:spacing w:after="0" w:line="220" w:lineRule="exact"/>
      <w:ind w:left="360" w:hanging="360"/>
      <w:jc w:val="both"/>
    </w:pPr>
    <w:rPr>
      <w:rFonts w:ascii="Times New Roman" w:eastAsia="Times New Roman" w:hAnsi="Times New Roman" w:cs="Times New Roman"/>
      <w:sz w:val="20"/>
      <w:szCs w:val="20"/>
    </w:rPr>
  </w:style>
  <w:style w:type="paragraph" w:customStyle="1" w:styleId="list2">
    <w:name w:val="list2"/>
    <w:next w:val="Normal"/>
    <w:rsid w:val="00CC50C4"/>
    <w:pPr>
      <w:spacing w:after="0" w:line="220" w:lineRule="exact"/>
      <w:ind w:left="720" w:hanging="360"/>
      <w:jc w:val="both"/>
    </w:pPr>
    <w:rPr>
      <w:rFonts w:ascii="Times New Roman" w:eastAsia="Times New Roman" w:hAnsi="Times New Roman" w:cs="Times New Roman"/>
      <w:sz w:val="20"/>
      <w:szCs w:val="20"/>
    </w:rPr>
  </w:style>
  <w:style w:type="paragraph" w:customStyle="1" w:styleId="list3">
    <w:name w:val="list3"/>
    <w:next w:val="Normal"/>
    <w:rsid w:val="00CC50C4"/>
    <w:pPr>
      <w:numPr>
        <w:numId w:val="1"/>
      </w:numPr>
      <w:spacing w:after="0" w:line="220" w:lineRule="exact"/>
      <w:jc w:val="both"/>
    </w:pPr>
    <w:rPr>
      <w:rFonts w:ascii="Times New Roman" w:eastAsia="Times New Roman" w:hAnsi="Times New Roman" w:cs="Times New Roman"/>
      <w:sz w:val="20"/>
      <w:szCs w:val="20"/>
    </w:rPr>
  </w:style>
  <w:style w:type="character" w:styleId="PageNumber">
    <w:name w:val="page number"/>
    <w:basedOn w:val="DefaultParagraphFont"/>
    <w:rsid w:val="00CC50C4"/>
    <w:rPr>
      <w:rFonts w:ascii="Times New Roman" w:hAnsi="Times New Roman"/>
      <w:sz w:val="20"/>
    </w:rPr>
  </w:style>
  <w:style w:type="paragraph" w:customStyle="1" w:styleId="SectionHead">
    <w:name w:val="Section Head"/>
    <w:basedOn w:val="Normal"/>
    <w:rsid w:val="00CC50C4"/>
    <w:pPr>
      <w:spacing w:after="240" w:line="360" w:lineRule="exact"/>
      <w:jc w:val="center"/>
    </w:pPr>
    <w:rPr>
      <w:rFonts w:ascii="Arial" w:hAnsi="Arial"/>
      <w:b/>
      <w:caps/>
      <w:sz w:val="28"/>
    </w:rPr>
  </w:style>
  <w:style w:type="paragraph" w:customStyle="1" w:styleId="specialtabspace">
    <w:name w:val="specialtabspace"/>
    <w:basedOn w:val="Normal"/>
    <w:uiPriority w:val="99"/>
    <w:rsid w:val="00CC50C4"/>
    <w:pPr>
      <w:tabs>
        <w:tab w:val="left" w:pos="3600"/>
      </w:tabs>
      <w:spacing w:after="200"/>
      <w:ind w:left="360"/>
    </w:pPr>
  </w:style>
  <w:style w:type="character" w:styleId="Hyperlink">
    <w:name w:val="Hyperlink"/>
    <w:basedOn w:val="DefaultParagraphFont"/>
    <w:rsid w:val="00CC50C4"/>
    <w:rPr>
      <w:color w:val="0000FF"/>
      <w:u w:val="single"/>
    </w:rPr>
  </w:style>
  <w:style w:type="paragraph" w:styleId="NoSpacing">
    <w:name w:val="No Spacing"/>
    <w:uiPriority w:val="1"/>
    <w:qFormat/>
    <w:rsid w:val="00CC50C4"/>
    <w:pPr>
      <w:spacing w:after="0"/>
      <w:jc w:val="both"/>
    </w:pPr>
    <w:rPr>
      <w:rFonts w:ascii="Times New Roman" w:eastAsia="Times New Roman" w:hAnsi="Times New Roman" w:cs="Times New Roman"/>
      <w:sz w:val="20"/>
      <w:szCs w:val="20"/>
    </w:rPr>
  </w:style>
  <w:style w:type="paragraph" w:customStyle="1" w:styleId="list10">
    <w:name w:val="list_1"/>
    <w:basedOn w:val="Normal"/>
    <w:rsid w:val="00CC50C4"/>
    <w:pPr>
      <w:widowControl w:val="0"/>
      <w:tabs>
        <w:tab w:val="num" w:pos="630"/>
      </w:tabs>
      <w:spacing w:before="120" w:after="120" w:line="240" w:lineRule="auto"/>
      <w:ind w:left="630" w:hanging="540"/>
      <w:jc w:val="left"/>
    </w:pPr>
    <w:rPr>
      <w:rFonts w:ascii="Courier New" w:hAnsi="Courier New"/>
    </w:rPr>
  </w:style>
  <w:style w:type="paragraph" w:styleId="ListParagraph">
    <w:name w:val="List Paragraph"/>
    <w:basedOn w:val="Normal"/>
    <w:uiPriority w:val="34"/>
    <w:qFormat/>
    <w:rsid w:val="00CC50C4"/>
    <w:pPr>
      <w:ind w:left="720"/>
      <w:contextualSpacing/>
    </w:pPr>
  </w:style>
  <w:style w:type="character" w:styleId="Emphasis">
    <w:name w:val="Emphasis"/>
    <w:basedOn w:val="DefaultParagraphFont"/>
    <w:qFormat/>
    <w:rsid w:val="00CC50C4"/>
    <w:rPr>
      <w:i/>
      <w:iCs/>
    </w:rPr>
  </w:style>
  <w:style w:type="character" w:styleId="CommentReference">
    <w:name w:val="annotation reference"/>
    <w:basedOn w:val="DefaultParagraphFont"/>
    <w:uiPriority w:val="99"/>
    <w:semiHidden/>
    <w:unhideWhenUsed/>
    <w:rsid w:val="00CC50C4"/>
    <w:rPr>
      <w:sz w:val="16"/>
      <w:szCs w:val="16"/>
    </w:rPr>
  </w:style>
  <w:style w:type="paragraph" w:styleId="CommentText">
    <w:name w:val="annotation text"/>
    <w:basedOn w:val="Normal"/>
    <w:link w:val="CommentTextChar"/>
    <w:uiPriority w:val="99"/>
    <w:semiHidden/>
    <w:unhideWhenUsed/>
    <w:rsid w:val="00CC50C4"/>
    <w:pPr>
      <w:spacing w:line="240" w:lineRule="auto"/>
    </w:pPr>
  </w:style>
  <w:style w:type="character" w:customStyle="1" w:styleId="CommentTextChar">
    <w:name w:val="Comment Text Char"/>
    <w:basedOn w:val="DefaultParagraphFont"/>
    <w:link w:val="CommentText"/>
    <w:uiPriority w:val="99"/>
    <w:semiHidden/>
    <w:rsid w:val="00CC5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50C4"/>
    <w:rPr>
      <w:b/>
      <w:bCs/>
    </w:rPr>
  </w:style>
  <w:style w:type="character" w:customStyle="1" w:styleId="CommentSubjectChar">
    <w:name w:val="Comment Subject Char"/>
    <w:basedOn w:val="CommentTextChar"/>
    <w:link w:val="CommentSubject"/>
    <w:uiPriority w:val="99"/>
    <w:semiHidden/>
    <w:rsid w:val="00CC50C4"/>
    <w:rPr>
      <w:rFonts w:ascii="Times New Roman" w:eastAsia="Times New Roman" w:hAnsi="Times New Roman" w:cs="Times New Roman"/>
      <w:b/>
      <w:bCs/>
      <w:sz w:val="20"/>
      <w:szCs w:val="20"/>
    </w:rPr>
  </w:style>
  <w:style w:type="paragraph" w:styleId="Revision">
    <w:name w:val="Revision"/>
    <w:hidden/>
    <w:uiPriority w:val="99"/>
    <w:semiHidden/>
    <w:rsid w:val="00CC50C4"/>
    <w:pPr>
      <w:spacing w:after="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C50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C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F2C8F"/>
    <w:rPr>
      <w:color w:val="800080" w:themeColor="followedHyperlink"/>
      <w:u w:val="single"/>
    </w:rPr>
  </w:style>
  <w:style w:type="paragraph" w:customStyle="1" w:styleId="Default">
    <w:name w:val="Default"/>
    <w:uiPriority w:val="99"/>
    <w:rsid w:val="00E40C5F"/>
    <w:pPr>
      <w:autoSpaceDE w:val="0"/>
      <w:autoSpaceDN w:val="0"/>
      <w:adjustRightInd w:val="0"/>
      <w:spacing w:after="0"/>
    </w:pPr>
    <w:rPr>
      <w:rFonts w:ascii="Times New Roman" w:hAnsi="Times New Roman" w:cs="Times New Roman"/>
      <w:color w:val="000000"/>
      <w:sz w:val="24"/>
      <w:szCs w:val="24"/>
    </w:rPr>
  </w:style>
  <w:style w:type="character" w:customStyle="1" w:styleId="normaltextrun">
    <w:name w:val="normaltextrun"/>
    <w:basedOn w:val="DefaultParagraphFont"/>
    <w:rsid w:val="00DE707B"/>
  </w:style>
  <w:style w:type="paragraph" w:styleId="BodyText">
    <w:name w:val="Body Text"/>
    <w:basedOn w:val="Normal"/>
    <w:link w:val="BodyTextChar"/>
    <w:uiPriority w:val="99"/>
    <w:semiHidden/>
    <w:unhideWhenUsed/>
    <w:rsid w:val="000B2031"/>
    <w:pPr>
      <w:spacing w:after="120"/>
    </w:pPr>
  </w:style>
  <w:style w:type="character" w:customStyle="1" w:styleId="BodyTextChar">
    <w:name w:val="Body Text Char"/>
    <w:basedOn w:val="DefaultParagraphFont"/>
    <w:link w:val="BodyText"/>
    <w:uiPriority w:val="99"/>
    <w:semiHidden/>
    <w:rsid w:val="000B2031"/>
    <w:rPr>
      <w:rFonts w:ascii="Times New Roman" w:eastAsia="Times New Roman" w:hAnsi="Times New Roman" w:cs="Times New Roman"/>
      <w:sz w:val="20"/>
      <w:szCs w:val="20"/>
    </w:rPr>
  </w:style>
  <w:style w:type="paragraph" w:customStyle="1" w:styleId="listaitype">
    <w:name w:val="list_(a)_(i)_type"/>
    <w:basedOn w:val="Normal"/>
    <w:rsid w:val="00594BF9"/>
    <w:pPr>
      <w:widowControl w:val="0"/>
      <w:numPr>
        <w:numId w:val="21"/>
      </w:numPr>
      <w:tabs>
        <w:tab w:val="left" w:pos="2160"/>
      </w:tabs>
      <w:spacing w:before="120" w:after="120" w:line="240" w:lineRule="auto"/>
      <w:jc w:val="left"/>
    </w:pPr>
    <w:rPr>
      <w:rFonts w:ascii="Courier New" w:hAnsi="Courier New"/>
    </w:rPr>
  </w:style>
  <w:style w:type="table" w:customStyle="1" w:styleId="TableGrid1">
    <w:name w:val="Table Grid1"/>
    <w:basedOn w:val="TableNormal"/>
    <w:next w:val="TableGrid"/>
    <w:uiPriority w:val="59"/>
    <w:rsid w:val="00C55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55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697716">
      <w:bodyDiv w:val="1"/>
      <w:marLeft w:val="0"/>
      <w:marRight w:val="0"/>
      <w:marTop w:val="0"/>
      <w:marBottom w:val="0"/>
      <w:divBdr>
        <w:top w:val="none" w:sz="0" w:space="0" w:color="auto"/>
        <w:left w:val="none" w:sz="0" w:space="0" w:color="auto"/>
        <w:bottom w:val="none" w:sz="0" w:space="0" w:color="auto"/>
        <w:right w:val="none" w:sz="0" w:space="0" w:color="auto"/>
      </w:divBdr>
    </w:div>
    <w:div w:id="1835105710">
      <w:bodyDiv w:val="1"/>
      <w:marLeft w:val="0"/>
      <w:marRight w:val="0"/>
      <w:marTop w:val="0"/>
      <w:marBottom w:val="0"/>
      <w:divBdr>
        <w:top w:val="none" w:sz="0" w:space="0" w:color="auto"/>
        <w:left w:val="none" w:sz="0" w:space="0" w:color="auto"/>
        <w:bottom w:val="none" w:sz="0" w:space="0" w:color="auto"/>
        <w:right w:val="none" w:sz="0" w:space="0" w:color="auto"/>
      </w:divBdr>
    </w:div>
    <w:div w:id="21136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ars.huntingtoningalls.com/procurement/index.html" TargetMode="External"/><Relationship Id="rId18" Type="http://schemas.openxmlformats.org/officeDocument/2006/relationships/hyperlink" Target="https://supplier.huntingtoningalls.com/sourcing/docs/forms/NN_3409_Rev_18-Vendor_Information_Request_VIR.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upplier.huntingtoningalls.com/sourcing/index.html" TargetMode="External"/><Relationship Id="rId17" Type="http://schemas.openxmlformats.org/officeDocument/2006/relationships/hyperlink" Target="https://www.gsa.gov/portal/content/101201" TargetMode="External"/><Relationship Id="rId2" Type="http://schemas.openxmlformats.org/officeDocument/2006/relationships/customXml" Target="../customXml/item2.xml"/><Relationship Id="rId16" Type="http://schemas.openxmlformats.org/officeDocument/2006/relationships/hyperlink" Target="https://www.cisecurity.org/controls/" TargetMode="External"/><Relationship Id="rId20" Type="http://schemas.openxmlformats.org/officeDocument/2006/relationships/hyperlink" Target="https://supplier.huntingtoningalls.com/wp-content/uploads/2022/11/HII-SUPPLIER-Code-of-Ethics-Booklet_20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ccountsPayableBox@hii-ingall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upplier.huntingtoningalls.com/sourcing/docs/forms/NN_9168_Rev_2.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oices@hii-nn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c33bdff-ab0e-4dcb-826a-c1d49bf8e707" ContentTypeId="0x01010071071A8E9787CC48B86B5BD4362AA86C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c2b98833-75b3-4854-bc4a-2fbbdac1e919">
      <Value>6</Value>
      <Value>5</Value>
      <Value>698</Value>
      <Value>574</Value>
    </TaxCatchAll>
    <POC xmlns="c2b98833-75b3-4854-bc4a-2fbbdac1e919">
      <UserInfo>
        <DisplayName>Hancock, Kimberly S.</DisplayName>
        <AccountId>8676</AccountId>
        <AccountType/>
      </UserInfo>
    </POC>
  </documentManagement>
</p:properties>
</file>

<file path=customXml/item3.xml><?xml version="1.0" encoding="utf-8"?>
<ct:contentTypeSchema xmlns:ct="http://schemas.microsoft.com/office/2006/metadata/contentType" xmlns:ma="http://schemas.microsoft.com/office/2006/metadata/properties/metaAttributes" ct:_="" ma:_="" ma:contentTypeName="NN Document" ma:contentTypeID="0x01010071071A8E9787CC48B86B5BD4362AA86C010029235EB060AC6744B6E9D91A4B45B508" ma:contentTypeVersion="80" ma:contentTypeDescription="" ma:contentTypeScope="" ma:versionID="ac3984dfb14b14e2f5d7a8f6d0b5e372">
  <xsd:schema xmlns:xsd="http://www.w3.org/2001/XMLSchema" xmlns:xs="http://www.w3.org/2001/XMLSchema" xmlns:p="http://schemas.microsoft.com/office/2006/metadata/properties" xmlns:ns2="c2b98833-75b3-4854-bc4a-2fbbdac1e919" targetNamespace="http://schemas.microsoft.com/office/2006/metadata/properties" ma:root="true" ma:fieldsID="f66664406b5bbc506216ea97faa416ba" ns2:_="">
    <xsd:import namespace="c2b98833-75b3-4854-bc4a-2fbbdac1e919"/>
    <xsd:element name="properties">
      <xsd:complexType>
        <xsd:sequence>
          <xsd:element name="documentManagement">
            <xsd:complexType>
              <xsd:all>
                <xsd:element ref="ns2:POC"/>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8833-75b3-4854-bc4a-2fbbdac1e919" elementFormDefault="qualified">
    <xsd:import namespace="http://schemas.microsoft.com/office/2006/documentManagement/types"/>
    <xsd:import namespace="http://schemas.microsoft.com/office/infopath/2007/PartnerControls"/>
    <xsd:element name="POC" ma:index="2" ma:displayName="Point of Contact" ma:list="UserInfo" ma:SharePointGroup="0" ma:internalName="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3" nillable="true" ma:displayName="Taxonomy Catch All Column" ma:description="" ma:hidden="true" ma:list="{d0557c85-fb3f-4778-b87d-2058197285df}" ma:internalName="TaxCatchAll" ma:showField="CatchAllData" ma:web="2ac802be-0c36-4d4b-b207-de507b2b7bd1">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description="" ma:hidden="true" ma:list="{d0557c85-fb3f-4778-b87d-2058197285df}" ma:internalName="TaxCatchAllLabel" ma:readOnly="true" ma:showField="CatchAllDataLabel" ma:web="2ac802be-0c36-4d4b-b207-de507b2b7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AAC0E-F74A-4EEF-8778-BAE74F0F2894}">
  <ds:schemaRefs>
    <ds:schemaRef ds:uri="Microsoft.SharePoint.Taxonomy.ContentTypeSync"/>
  </ds:schemaRefs>
</ds:datastoreItem>
</file>

<file path=customXml/itemProps2.xml><?xml version="1.0" encoding="utf-8"?>
<ds:datastoreItem xmlns:ds="http://schemas.openxmlformats.org/officeDocument/2006/customXml" ds:itemID="{2D3FB653-75C8-4808-9503-D8097AF6DD56}">
  <ds:schemaRefs>
    <ds:schemaRef ds:uri="http://schemas.microsoft.com/office/2006/metadata/properties"/>
    <ds:schemaRef ds:uri="http://schemas.microsoft.com/office/infopath/2007/PartnerControls"/>
    <ds:schemaRef ds:uri="c2b98833-75b3-4854-bc4a-2fbbdac1e919"/>
  </ds:schemaRefs>
</ds:datastoreItem>
</file>

<file path=customXml/itemProps3.xml><?xml version="1.0" encoding="utf-8"?>
<ds:datastoreItem xmlns:ds="http://schemas.openxmlformats.org/officeDocument/2006/customXml" ds:itemID="{807B7A9D-BFDE-44D2-AC2C-ECCAB49C4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8833-75b3-4854-bc4a-2fbbdac1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020D0-B4B2-4D8E-BB91-07705CAB6E89}">
  <ds:schemaRefs>
    <ds:schemaRef ds:uri="http://schemas.microsoft.com/sharepoint/v3/contenttype/forms"/>
  </ds:schemaRefs>
</ds:datastoreItem>
</file>

<file path=customXml/itemProps5.xml><?xml version="1.0" encoding="utf-8"?>
<ds:datastoreItem xmlns:ds="http://schemas.openxmlformats.org/officeDocument/2006/customXml" ds:itemID="{C7815823-2528-4884-A4C0-CE24813F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10067</Words>
  <Characters>57383</Characters>
  <Application>Microsoft Office Word</Application>
  <DocSecurity>8</DocSecurity>
  <Lines>478</Lines>
  <Paragraphs>134</Paragraphs>
  <ScaleCrop>false</ScaleCrop>
  <HeadingPairs>
    <vt:vector size="2" baseType="variant">
      <vt:variant>
        <vt:lpstr>Title</vt:lpstr>
      </vt:variant>
      <vt:variant>
        <vt:i4>1</vt:i4>
      </vt:variant>
    </vt:vector>
  </HeadingPairs>
  <TitlesOfParts>
    <vt:vector size="1" baseType="lpstr">
      <vt:lpstr>SBF P9413 App_A_Commercial 06-30-2020</vt:lpstr>
    </vt:vector>
  </TitlesOfParts>
  <Company>Northrop Grumman Corporation</Company>
  <LinksUpToDate>false</LinksUpToDate>
  <CharactersWithSpaces>67316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SBF P9413 App_A_Commercial 06-30-2020</dc:title>
  <dc:subject/>
  <dc:creator>jjg07</dc:creator>
  <cp:keywords/>
  <dc:description/>
  <cp:lastModifiedBy>Green, Angela D (HII-Ingalls)</cp:lastModifiedBy>
  <cp:revision>2</cp:revision>
  <cp:lastPrinted>2023-12-08T13:18:00Z</cp:lastPrinted>
  <dcterms:created xsi:type="dcterms:W3CDTF">2025-05-28T11:14:00Z</dcterms:created>
  <dcterms:modified xsi:type="dcterms:W3CDTF">2025-05-28T11:14:00Z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0x01010071071A8E9787CC48B86B5BD4362AA86C010029235EB060AC6744B6E9D91A4B45B508</vt:lpwstr>
  </property>
  <property fmtid="{D5CDD505-2E9C-101B-9397-08002B2CF9AE}" pid="3" name="Retention Record Type">
    <vt:lpwstr>698;#Purchasing (Sourcing) - O16.56 (5 yrs)|04316753-8c1d-4298-9591-9ba1f6b2a027</vt:lpwstr>
  </property>
  <property fmtid="{D5CDD505-2E9C-101B-9397-08002B2CF9AE}" pid="4" name="Law Dept Keywords">
    <vt:lpwstr>574;#Appendix A|982242cc-81ec-4557-92db-f34ff88a9780</vt:lpwstr>
  </property>
  <property fmtid="{D5CDD505-2E9C-101B-9397-08002B2CF9AE}" pid="5" name="IP">
    <vt:lpwstr>5;#Proprietary|6a5f32a3-6b0e-4f5f-9882-ccd8fe8e212f</vt:lpwstr>
  </property>
  <property fmtid="{D5CDD505-2E9C-101B-9397-08002B2CF9AE}" pid="6" name="GCM">
    <vt:lpwstr>6;#None|fb52c206-a1a7-47eb-96a0-104ee8cc47d5</vt:lpwstr>
  </property>
</Properties>
</file>