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12A00" w14:textId="77777777" w:rsidR="00CA7C14" w:rsidRPr="006775F1" w:rsidRDefault="00CA7C14" w:rsidP="006D49DC">
      <w:pPr>
        <w:pStyle w:val="BodyText2"/>
        <w:jc w:val="left"/>
        <w:rPr>
          <w:rFonts w:ascii="Arial" w:hAnsi="Arial" w:cs="Arial"/>
        </w:rPr>
      </w:pPr>
    </w:p>
    <w:p w14:paraId="69F4FF24" w14:textId="77777777" w:rsidR="00CA7C14" w:rsidRPr="006775F1" w:rsidRDefault="00CA7C14" w:rsidP="006D49DC">
      <w:pPr>
        <w:pStyle w:val="BodyText2"/>
        <w:jc w:val="left"/>
        <w:rPr>
          <w:rFonts w:ascii="Arial" w:hAnsi="Arial" w:cs="Arial"/>
        </w:rPr>
      </w:pPr>
    </w:p>
    <w:p w14:paraId="76ECEA4E" w14:textId="77777777" w:rsidR="00CA7C14" w:rsidRPr="006775F1" w:rsidRDefault="00CA7C14" w:rsidP="006D49DC">
      <w:pPr>
        <w:pStyle w:val="BodyText2"/>
        <w:jc w:val="left"/>
        <w:rPr>
          <w:rFonts w:ascii="Arial" w:hAnsi="Arial" w:cs="Arial"/>
        </w:rPr>
      </w:pPr>
    </w:p>
    <w:tbl>
      <w:tblPr>
        <w:tblStyle w:val="TableGrid"/>
        <w:tblW w:w="10350" w:type="dxa"/>
        <w:tblInd w:w="-900" w:type="dxa"/>
        <w:tblBorders>
          <w:top w:val="thinThickSmallGap" w:sz="24" w:space="0" w:color="44546A" w:themeColor="text2"/>
          <w:left w:val="none" w:sz="0" w:space="0" w:color="auto"/>
          <w:bottom w:val="thickThinSmallGap" w:sz="24" w:space="0" w:color="44546A" w:themeColor="text2"/>
          <w:right w:val="none" w:sz="0" w:space="0" w:color="auto"/>
          <w:insideH w:val="double" w:sz="4" w:space="0" w:color="44546A" w:themeColor="text2"/>
          <w:insideV w:val="double" w:sz="4" w:space="0" w:color="44546A" w:themeColor="text2"/>
        </w:tblBorders>
        <w:shd w:val="clear" w:color="auto" w:fill="002060"/>
        <w:tblLook w:val="04A0" w:firstRow="1" w:lastRow="0" w:firstColumn="1" w:lastColumn="0" w:noHBand="0" w:noVBand="1"/>
      </w:tblPr>
      <w:tblGrid>
        <w:gridCol w:w="1086"/>
        <w:gridCol w:w="8094"/>
        <w:gridCol w:w="1170"/>
      </w:tblGrid>
      <w:tr w:rsidR="00352003" w:rsidRPr="006775F1" w14:paraId="046C399D" w14:textId="77777777" w:rsidTr="001F0237">
        <w:tc>
          <w:tcPr>
            <w:tcW w:w="1086" w:type="dxa"/>
            <w:vMerge w:val="restart"/>
            <w:tcBorders>
              <w:top w:val="thinThickSmallGap" w:sz="24" w:space="0" w:color="44546A" w:themeColor="text2"/>
              <w:bottom w:val="thickThinSmallGap" w:sz="24" w:space="0" w:color="44546A" w:themeColor="text2"/>
            </w:tcBorders>
            <w:shd w:val="clear" w:color="auto" w:fill="auto"/>
          </w:tcPr>
          <w:p w14:paraId="79E5B78E" w14:textId="77777777" w:rsidR="00352003" w:rsidRPr="006775F1" w:rsidRDefault="00352003" w:rsidP="001F0237">
            <w:pPr>
              <w:pBdr>
                <w:top w:val="single" w:sz="4" w:space="1" w:color="auto"/>
              </w:pBdr>
              <w:tabs>
                <w:tab w:val="right" w:pos="9360"/>
              </w:tabs>
              <w:spacing w:before="60" w:after="120"/>
              <w:jc w:val="center"/>
              <w:rPr>
                <w:rFonts w:ascii="Arial" w:hAnsi="Arial" w:cs="Arial"/>
                <w:b/>
                <w:bCs/>
                <w:color w:val="FFFFFF" w:themeColor="background1"/>
                <w:sz w:val="28"/>
                <w:szCs w:val="24"/>
              </w:rPr>
            </w:pPr>
            <w:r w:rsidRPr="006775F1">
              <w:rPr>
                <w:rFonts w:ascii="Arial" w:hAnsi="Arial" w:cs="Arial"/>
                <w:b/>
                <w:bCs/>
                <w:noProof/>
                <w:color w:val="FFFFFF" w:themeColor="background1"/>
                <w:sz w:val="28"/>
                <w:szCs w:val="24"/>
              </w:rPr>
              <w:drawing>
                <wp:inline distT="0" distB="0" distL="0" distR="0" wp14:anchorId="6B7B8F38" wp14:editId="7E3253CC">
                  <wp:extent cx="393405" cy="489479"/>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ns_color_low.jpg"/>
                          <pic:cNvPicPr/>
                        </pic:nvPicPr>
                        <pic:blipFill rotWithShape="1">
                          <a:blip r:embed="rId8">
                            <a:extLst>
                              <a:ext uri="{28A0092B-C50C-407E-A947-70E740481C1C}">
                                <a14:useLocalDpi xmlns:a14="http://schemas.microsoft.com/office/drawing/2010/main" val="0"/>
                              </a:ext>
                            </a:extLst>
                          </a:blip>
                          <a:srcRect r="54073"/>
                          <a:stretch/>
                        </pic:blipFill>
                        <pic:spPr bwMode="auto">
                          <a:xfrm>
                            <a:off x="0" y="0"/>
                            <a:ext cx="403279" cy="501764"/>
                          </a:xfrm>
                          <a:prstGeom prst="rect">
                            <a:avLst/>
                          </a:prstGeom>
                          <a:ln>
                            <a:noFill/>
                          </a:ln>
                          <a:extLst>
                            <a:ext uri="{53640926-AAD7-44D8-BBD7-CCE9431645EC}">
                              <a14:shadowObscured xmlns:a14="http://schemas.microsoft.com/office/drawing/2010/main"/>
                            </a:ext>
                          </a:extLst>
                        </pic:spPr>
                      </pic:pic>
                    </a:graphicData>
                  </a:graphic>
                </wp:inline>
              </w:drawing>
            </w:r>
          </w:p>
        </w:tc>
        <w:tc>
          <w:tcPr>
            <w:tcW w:w="8094" w:type="dxa"/>
            <w:shd w:val="clear" w:color="auto" w:fill="002060"/>
          </w:tcPr>
          <w:p w14:paraId="7CBFC149" w14:textId="77777777" w:rsidR="00352003" w:rsidRPr="006775F1" w:rsidRDefault="00352003" w:rsidP="001F0237">
            <w:pPr>
              <w:pBdr>
                <w:top w:val="single" w:sz="4" w:space="1" w:color="auto"/>
              </w:pBdr>
              <w:tabs>
                <w:tab w:val="right" w:pos="9360"/>
              </w:tabs>
              <w:spacing w:after="120"/>
              <w:jc w:val="center"/>
              <w:rPr>
                <w:rFonts w:ascii="Arial" w:hAnsi="Arial" w:cs="Arial"/>
                <w:b/>
                <w:bCs/>
                <w:color w:val="FFFFFF" w:themeColor="background1"/>
                <w:sz w:val="28"/>
                <w:szCs w:val="24"/>
              </w:rPr>
            </w:pPr>
            <w:r w:rsidRPr="006775F1">
              <w:rPr>
                <w:rFonts w:ascii="Arial" w:hAnsi="Arial" w:cs="Arial"/>
                <w:b/>
                <w:bCs/>
                <w:color w:val="FFFFFF" w:themeColor="background1"/>
                <w:sz w:val="28"/>
                <w:szCs w:val="24"/>
              </w:rPr>
              <w:t>Environmental, Health and Safety Contractor Resource Manual</w:t>
            </w:r>
          </w:p>
        </w:tc>
        <w:tc>
          <w:tcPr>
            <w:tcW w:w="1170" w:type="dxa"/>
            <w:vMerge w:val="restart"/>
            <w:tcBorders>
              <w:top w:val="thinThickSmallGap" w:sz="24" w:space="0" w:color="44546A" w:themeColor="text2"/>
              <w:bottom w:val="thickThinSmallGap" w:sz="24" w:space="0" w:color="44546A" w:themeColor="text2"/>
            </w:tcBorders>
            <w:shd w:val="clear" w:color="auto" w:fill="auto"/>
          </w:tcPr>
          <w:p w14:paraId="636713B7" w14:textId="77777777" w:rsidR="00352003" w:rsidRPr="006775F1" w:rsidRDefault="00352003" w:rsidP="001F0237">
            <w:pPr>
              <w:pBdr>
                <w:top w:val="single" w:sz="4" w:space="1" w:color="auto"/>
              </w:pBdr>
              <w:tabs>
                <w:tab w:val="right" w:pos="9360"/>
              </w:tabs>
              <w:spacing w:after="120"/>
              <w:jc w:val="center"/>
              <w:rPr>
                <w:rFonts w:ascii="Arial" w:hAnsi="Arial" w:cs="Arial"/>
                <w:b/>
                <w:bCs/>
                <w:color w:val="FFFFFF" w:themeColor="background1"/>
                <w:sz w:val="28"/>
                <w:szCs w:val="24"/>
              </w:rPr>
            </w:pPr>
          </w:p>
        </w:tc>
      </w:tr>
      <w:tr w:rsidR="00352003" w:rsidRPr="006775F1" w14:paraId="052B452A" w14:textId="77777777" w:rsidTr="001F0237">
        <w:tc>
          <w:tcPr>
            <w:tcW w:w="1086" w:type="dxa"/>
            <w:vMerge/>
            <w:tcBorders>
              <w:top w:val="double" w:sz="4" w:space="0" w:color="44546A" w:themeColor="text2"/>
              <w:bottom w:val="thickThinSmallGap" w:sz="24" w:space="0" w:color="44546A" w:themeColor="text2"/>
            </w:tcBorders>
            <w:shd w:val="clear" w:color="auto" w:fill="auto"/>
          </w:tcPr>
          <w:p w14:paraId="46EADF40" w14:textId="77777777" w:rsidR="00352003" w:rsidRPr="006775F1" w:rsidRDefault="00352003" w:rsidP="001F0237">
            <w:pPr>
              <w:tabs>
                <w:tab w:val="right" w:pos="9360"/>
              </w:tabs>
              <w:spacing w:after="120"/>
              <w:jc w:val="center"/>
              <w:rPr>
                <w:rFonts w:ascii="Arial" w:hAnsi="Arial" w:cs="Arial"/>
                <w:b/>
                <w:bCs/>
                <w:color w:val="FFFFFF" w:themeColor="background1"/>
                <w:szCs w:val="22"/>
              </w:rPr>
            </w:pPr>
          </w:p>
        </w:tc>
        <w:tc>
          <w:tcPr>
            <w:tcW w:w="8094" w:type="dxa"/>
            <w:shd w:val="clear" w:color="auto" w:fill="002060"/>
          </w:tcPr>
          <w:p w14:paraId="3B838253" w14:textId="77777777" w:rsidR="00352003" w:rsidRPr="006775F1" w:rsidRDefault="00352003" w:rsidP="001F0237">
            <w:pPr>
              <w:tabs>
                <w:tab w:val="right" w:pos="9360"/>
              </w:tabs>
              <w:spacing w:after="120"/>
              <w:jc w:val="center"/>
              <w:rPr>
                <w:rFonts w:ascii="Arial" w:hAnsi="Arial" w:cs="Arial"/>
                <w:b/>
                <w:bCs/>
                <w:color w:val="FFFFFF" w:themeColor="background1"/>
                <w:szCs w:val="22"/>
              </w:rPr>
            </w:pPr>
            <w:r w:rsidRPr="006775F1">
              <w:rPr>
                <w:rFonts w:ascii="Arial" w:hAnsi="Arial" w:cs="Arial"/>
                <w:b/>
                <w:bCs/>
                <w:color w:val="FFFFFF" w:themeColor="background1"/>
                <w:szCs w:val="22"/>
              </w:rPr>
              <w:t xml:space="preserve">Newport News Shipbuilding                                                                                                  </w:t>
            </w:r>
          </w:p>
        </w:tc>
        <w:tc>
          <w:tcPr>
            <w:tcW w:w="1170" w:type="dxa"/>
            <w:vMerge/>
            <w:tcBorders>
              <w:top w:val="double" w:sz="4" w:space="0" w:color="44546A" w:themeColor="text2"/>
              <w:bottom w:val="thickThinSmallGap" w:sz="24" w:space="0" w:color="44546A" w:themeColor="text2"/>
            </w:tcBorders>
            <w:shd w:val="clear" w:color="auto" w:fill="auto"/>
          </w:tcPr>
          <w:p w14:paraId="3F2B8F75" w14:textId="77777777" w:rsidR="00352003" w:rsidRPr="006775F1" w:rsidRDefault="00352003" w:rsidP="001F0237">
            <w:pPr>
              <w:tabs>
                <w:tab w:val="right" w:pos="9360"/>
              </w:tabs>
              <w:spacing w:after="120"/>
              <w:jc w:val="center"/>
              <w:rPr>
                <w:rFonts w:ascii="Arial" w:hAnsi="Arial" w:cs="Arial"/>
                <w:b/>
                <w:bCs/>
                <w:color w:val="FFFFFF" w:themeColor="background1"/>
                <w:szCs w:val="22"/>
              </w:rPr>
            </w:pPr>
          </w:p>
        </w:tc>
      </w:tr>
    </w:tbl>
    <w:p w14:paraId="6808FE93" w14:textId="77777777" w:rsidR="00CA7C14" w:rsidRPr="006775F1" w:rsidRDefault="00CA7C14" w:rsidP="006D49DC">
      <w:pPr>
        <w:pStyle w:val="BodyText2"/>
        <w:rPr>
          <w:rFonts w:ascii="Arial" w:hAnsi="Arial" w:cs="Arial"/>
        </w:rPr>
      </w:pPr>
    </w:p>
    <w:p w14:paraId="3C1B2E96" w14:textId="77777777" w:rsidR="00CA7C14" w:rsidRPr="006775F1" w:rsidRDefault="00CA7C14" w:rsidP="006D49DC">
      <w:pPr>
        <w:pStyle w:val="BodyText2"/>
        <w:rPr>
          <w:rFonts w:ascii="Arial" w:hAnsi="Arial" w:cs="Arial"/>
        </w:rPr>
      </w:pPr>
    </w:p>
    <w:p w14:paraId="7F9E9C58" w14:textId="77777777" w:rsidR="00CA7C14" w:rsidRPr="006775F1" w:rsidRDefault="00CA7C14" w:rsidP="006D49DC">
      <w:pPr>
        <w:pStyle w:val="BodyText2"/>
        <w:rPr>
          <w:rFonts w:ascii="Arial" w:hAnsi="Arial" w:cs="Arial"/>
          <w:b/>
          <w:bCs/>
        </w:rPr>
      </w:pPr>
      <w:r w:rsidRPr="006775F1">
        <w:rPr>
          <w:rFonts w:ascii="Arial" w:hAnsi="Arial" w:cs="Arial"/>
          <w:b/>
          <w:bCs/>
        </w:rPr>
        <w:t>Part I - General Information</w:t>
      </w:r>
    </w:p>
    <w:p w14:paraId="02E0D821" w14:textId="77777777" w:rsidR="00CA7C14" w:rsidRPr="006775F1" w:rsidRDefault="00CA7C14" w:rsidP="006D49DC">
      <w:pPr>
        <w:pStyle w:val="BodyText2"/>
        <w:jc w:val="left"/>
        <w:rPr>
          <w:rFonts w:ascii="Arial" w:hAnsi="Arial" w:cs="Arial"/>
        </w:rPr>
      </w:pPr>
    </w:p>
    <w:p w14:paraId="06D01CB8" w14:textId="77777777" w:rsidR="00CA7C14" w:rsidRPr="006775F1" w:rsidRDefault="00CA7C14" w:rsidP="006D49DC">
      <w:pPr>
        <w:pStyle w:val="BodyText2"/>
        <w:jc w:val="left"/>
        <w:rPr>
          <w:rFonts w:ascii="Arial" w:hAnsi="Arial" w:cs="Arial"/>
        </w:rPr>
      </w:pPr>
    </w:p>
    <w:p w14:paraId="78EA7132" w14:textId="77777777" w:rsidR="00CA7C14" w:rsidRPr="006775F1" w:rsidRDefault="00CA7C14" w:rsidP="006D49DC">
      <w:pPr>
        <w:jc w:val="left"/>
        <w:rPr>
          <w:rFonts w:ascii="Arial" w:hAnsi="Arial" w:cs="Arial"/>
          <w:caps/>
          <w:sz w:val="16"/>
        </w:rPr>
        <w:sectPr w:rsidR="00CA7C14" w:rsidRPr="006775F1">
          <w:headerReference w:type="first" r:id="rId9"/>
          <w:footerReference w:type="first" r:id="rId10"/>
          <w:pgSz w:w="12240" w:h="15840" w:code="1"/>
          <w:pgMar w:top="1440" w:right="1440" w:bottom="1440" w:left="1440" w:header="1008" w:footer="1008" w:gutter="0"/>
          <w:pgNumType w:fmt="lowerRoman" w:start="1"/>
          <w:cols w:space="720"/>
          <w:noEndnote/>
          <w:titlePg/>
        </w:sectPr>
      </w:pPr>
    </w:p>
    <w:p w14:paraId="55057E65" w14:textId="77777777" w:rsidR="0064647C" w:rsidRDefault="0064647C" w:rsidP="0064647C">
      <w:pPr>
        <w:jc w:val="center"/>
        <w:rPr>
          <w:rFonts w:ascii="Arial" w:hAnsi="Arial" w:cs="Arial"/>
          <w:b/>
          <w:bCs/>
          <w:sz w:val="22"/>
          <w:szCs w:val="18"/>
        </w:rPr>
      </w:pPr>
      <w:r w:rsidRPr="006775F1">
        <w:rPr>
          <w:rFonts w:ascii="Arial" w:hAnsi="Arial" w:cs="Arial"/>
          <w:b/>
          <w:bCs/>
          <w:sz w:val="22"/>
          <w:szCs w:val="18"/>
        </w:rPr>
        <w:lastRenderedPageBreak/>
        <w:t>Part I — General</w:t>
      </w:r>
    </w:p>
    <w:p w14:paraId="5EE4D0C4" w14:textId="77777777" w:rsidR="00A55DDB" w:rsidRPr="006775F1" w:rsidRDefault="00A55DDB" w:rsidP="0064647C">
      <w:pPr>
        <w:jc w:val="center"/>
        <w:rPr>
          <w:rFonts w:ascii="Arial" w:hAnsi="Arial" w:cs="Arial"/>
          <w:b/>
          <w:bCs/>
          <w:sz w:val="22"/>
          <w:szCs w:val="18"/>
        </w:rPr>
      </w:pPr>
    </w:p>
    <w:p w14:paraId="4ECEC155" w14:textId="77777777" w:rsidR="0064647C" w:rsidRPr="006775F1" w:rsidRDefault="0064647C" w:rsidP="0064647C">
      <w:pPr>
        <w:pStyle w:val="ListParagraph"/>
        <w:numPr>
          <w:ilvl w:val="0"/>
          <w:numId w:val="19"/>
        </w:numPr>
        <w:tabs>
          <w:tab w:val="left" w:pos="1770"/>
        </w:tabs>
        <w:rPr>
          <w:rFonts w:ascii="Arial" w:hAnsi="Arial" w:cs="Arial"/>
          <w:b/>
          <w:bCs/>
          <w:sz w:val="22"/>
          <w:szCs w:val="18"/>
        </w:rPr>
      </w:pPr>
      <w:r w:rsidRPr="006775F1">
        <w:rPr>
          <w:rFonts w:ascii="Arial" w:hAnsi="Arial" w:cs="Arial"/>
          <w:b/>
          <w:bCs/>
          <w:sz w:val="22"/>
          <w:szCs w:val="18"/>
        </w:rPr>
        <w:t>Disclaimer</w:t>
      </w:r>
    </w:p>
    <w:p w14:paraId="6CDBAF25" w14:textId="77777777" w:rsidR="00CA7C14" w:rsidRPr="006775F1" w:rsidRDefault="00CA7C14" w:rsidP="0064647C">
      <w:pPr>
        <w:spacing w:before="360" w:after="240"/>
        <w:ind w:left="360"/>
        <w:jc w:val="left"/>
        <w:rPr>
          <w:rFonts w:ascii="Arial" w:hAnsi="Arial" w:cs="Arial"/>
          <w:sz w:val="21"/>
          <w:szCs w:val="21"/>
        </w:rPr>
      </w:pPr>
      <w:r w:rsidRPr="006775F1">
        <w:rPr>
          <w:rFonts w:ascii="Arial" w:hAnsi="Arial" w:cs="Arial"/>
          <w:sz w:val="21"/>
          <w:szCs w:val="21"/>
        </w:rPr>
        <w:t xml:space="preserve">This is a summary of environmental, health and safety requirements </w:t>
      </w:r>
      <w:r w:rsidR="0064647C" w:rsidRPr="006775F1">
        <w:rPr>
          <w:rFonts w:ascii="Arial" w:hAnsi="Arial" w:cs="Arial"/>
          <w:sz w:val="21"/>
          <w:szCs w:val="21"/>
        </w:rPr>
        <w:t>applicable</w:t>
      </w:r>
      <w:r w:rsidRPr="006775F1">
        <w:rPr>
          <w:rFonts w:ascii="Arial" w:hAnsi="Arial" w:cs="Arial"/>
          <w:sz w:val="21"/>
          <w:szCs w:val="21"/>
        </w:rPr>
        <w:t xml:space="preserve"> to contractors at </w:t>
      </w:r>
      <w:r w:rsidR="009A65EB" w:rsidRPr="006775F1">
        <w:rPr>
          <w:rFonts w:ascii="Arial" w:hAnsi="Arial" w:cs="Arial"/>
          <w:sz w:val="21"/>
          <w:szCs w:val="21"/>
        </w:rPr>
        <w:t>Newport News Shipbuilding</w:t>
      </w:r>
      <w:r w:rsidRPr="006775F1">
        <w:rPr>
          <w:rFonts w:ascii="Arial" w:hAnsi="Arial" w:cs="Arial"/>
          <w:sz w:val="21"/>
          <w:szCs w:val="21"/>
        </w:rPr>
        <w:t xml:space="preserve"> (</w:t>
      </w:r>
      <w:r w:rsidR="009A65EB" w:rsidRPr="006775F1">
        <w:rPr>
          <w:rFonts w:ascii="Arial" w:hAnsi="Arial" w:cs="Arial"/>
          <w:sz w:val="21"/>
          <w:szCs w:val="21"/>
        </w:rPr>
        <w:t>NNS</w:t>
      </w:r>
      <w:r w:rsidRPr="006775F1">
        <w:rPr>
          <w:rFonts w:ascii="Arial" w:hAnsi="Arial" w:cs="Arial"/>
          <w:sz w:val="21"/>
          <w:szCs w:val="21"/>
        </w:rPr>
        <w:t xml:space="preserve">).  Every attempt has been made to ensure that it is complete.  However, inadvertent omission of a requirement does not relieve the contractor of a responsibility which he/she otherwise has, whether by regulation, law or </w:t>
      </w:r>
      <w:r w:rsidR="009A65EB" w:rsidRPr="006775F1">
        <w:rPr>
          <w:rFonts w:ascii="Arial" w:hAnsi="Arial" w:cs="Arial"/>
          <w:sz w:val="21"/>
          <w:szCs w:val="21"/>
        </w:rPr>
        <w:t>NNS</w:t>
      </w:r>
      <w:r w:rsidRPr="006775F1">
        <w:rPr>
          <w:rFonts w:ascii="Arial" w:hAnsi="Arial" w:cs="Arial"/>
          <w:sz w:val="21"/>
          <w:szCs w:val="21"/>
        </w:rPr>
        <w:t xml:space="preserve"> </w:t>
      </w:r>
      <w:r w:rsidR="003A1CDF" w:rsidRPr="006775F1">
        <w:rPr>
          <w:rFonts w:ascii="Arial" w:hAnsi="Arial" w:cs="Arial"/>
          <w:sz w:val="21"/>
          <w:szCs w:val="21"/>
        </w:rPr>
        <w:t>purchase</w:t>
      </w:r>
      <w:r w:rsidRPr="006775F1">
        <w:rPr>
          <w:rFonts w:ascii="Arial" w:hAnsi="Arial" w:cs="Arial"/>
          <w:sz w:val="21"/>
          <w:szCs w:val="21"/>
        </w:rPr>
        <w:t xml:space="preserve"> order.</w:t>
      </w:r>
    </w:p>
    <w:p w14:paraId="42DB1368" w14:textId="77777777" w:rsidR="00C41B9B" w:rsidRPr="006775F1" w:rsidRDefault="00C41B9B" w:rsidP="00C41B9B">
      <w:pPr>
        <w:rPr>
          <w:rFonts w:ascii="Arial" w:hAnsi="Arial" w:cs="Arial"/>
          <w:b/>
          <w:bCs/>
        </w:rPr>
      </w:pPr>
    </w:p>
    <w:p w14:paraId="69844516" w14:textId="77777777" w:rsidR="00CA7C14" w:rsidRPr="006775F1" w:rsidRDefault="00CA7C14" w:rsidP="00D03FDB">
      <w:pPr>
        <w:pStyle w:val="ListParagraph"/>
        <w:numPr>
          <w:ilvl w:val="0"/>
          <w:numId w:val="19"/>
        </w:numPr>
        <w:tabs>
          <w:tab w:val="left" w:pos="1770"/>
        </w:tabs>
        <w:rPr>
          <w:rFonts w:ascii="Arial" w:hAnsi="Arial" w:cs="Arial"/>
          <w:b/>
          <w:bCs/>
        </w:rPr>
      </w:pPr>
      <w:r w:rsidRPr="006775F1">
        <w:rPr>
          <w:rFonts w:ascii="Arial" w:hAnsi="Arial" w:cs="Arial"/>
          <w:b/>
          <w:bCs/>
          <w:iCs/>
          <w:sz w:val="22"/>
          <w:szCs w:val="22"/>
        </w:rPr>
        <w:t xml:space="preserve">Commitment to Excellence at </w:t>
      </w:r>
      <w:r w:rsidR="009A65EB" w:rsidRPr="006775F1">
        <w:rPr>
          <w:rFonts w:ascii="Arial" w:hAnsi="Arial" w:cs="Arial"/>
          <w:b/>
          <w:bCs/>
          <w:iCs/>
          <w:sz w:val="22"/>
          <w:szCs w:val="22"/>
        </w:rPr>
        <w:t>NNS</w:t>
      </w:r>
      <w:r w:rsidRPr="006775F1">
        <w:rPr>
          <w:rFonts w:ascii="Arial" w:hAnsi="Arial" w:cs="Arial"/>
          <w:b/>
          <w:bCs/>
          <w:iCs/>
          <w:sz w:val="22"/>
          <w:szCs w:val="22"/>
        </w:rPr>
        <w:t xml:space="preserve"> </w:t>
      </w:r>
    </w:p>
    <w:p w14:paraId="125B41B3" w14:textId="77777777" w:rsidR="00CA7C14" w:rsidRPr="006775F1" w:rsidRDefault="009A65EB" w:rsidP="00D03FDB">
      <w:pPr>
        <w:spacing w:before="240"/>
        <w:ind w:left="360"/>
        <w:jc w:val="left"/>
        <w:rPr>
          <w:rFonts w:ascii="Arial" w:hAnsi="Arial" w:cs="Arial"/>
          <w:sz w:val="22"/>
          <w:szCs w:val="22"/>
        </w:rPr>
      </w:pPr>
      <w:r w:rsidRPr="006775F1">
        <w:rPr>
          <w:rFonts w:ascii="Arial" w:hAnsi="Arial" w:cs="Arial"/>
          <w:sz w:val="22"/>
          <w:szCs w:val="22"/>
        </w:rPr>
        <w:t>NNS</w:t>
      </w:r>
      <w:r w:rsidR="00CA7C14" w:rsidRPr="006775F1">
        <w:rPr>
          <w:rFonts w:ascii="Arial" w:hAnsi="Arial" w:cs="Arial"/>
          <w:sz w:val="22"/>
          <w:szCs w:val="22"/>
        </w:rPr>
        <w:t xml:space="preserve"> is committed to EH&amp;S excellence through programs and expertise protecting employees, the community and our natural resources.  We achieve this mission through corporate leadership, employee, contractor, vendor, and customer involvement.  This mission is also achieved by rigorous implementation of best management practices and regulatory requirements.  As an </w:t>
      </w:r>
      <w:r w:rsidRPr="006775F1">
        <w:rPr>
          <w:rFonts w:ascii="Arial" w:hAnsi="Arial" w:cs="Arial"/>
          <w:sz w:val="22"/>
          <w:szCs w:val="22"/>
        </w:rPr>
        <w:t>NNS</w:t>
      </w:r>
      <w:r w:rsidR="00CA7C14" w:rsidRPr="006775F1">
        <w:rPr>
          <w:rFonts w:ascii="Arial" w:hAnsi="Arial" w:cs="Arial"/>
          <w:sz w:val="22"/>
          <w:szCs w:val="22"/>
        </w:rPr>
        <w:t xml:space="preserve"> contractor, it is vital that you understand your role in making </w:t>
      </w:r>
      <w:r w:rsidRPr="006775F1">
        <w:rPr>
          <w:rFonts w:ascii="Arial" w:hAnsi="Arial" w:cs="Arial"/>
          <w:sz w:val="22"/>
          <w:szCs w:val="22"/>
        </w:rPr>
        <w:t>NNS</w:t>
      </w:r>
      <w:r w:rsidR="00CA7C14" w:rsidRPr="006775F1">
        <w:rPr>
          <w:rFonts w:ascii="Arial" w:hAnsi="Arial" w:cs="Arial"/>
          <w:sz w:val="22"/>
          <w:szCs w:val="22"/>
        </w:rPr>
        <w:t xml:space="preserve"> a safe place to work and also your responsibility to protect the environment.</w:t>
      </w:r>
    </w:p>
    <w:p w14:paraId="51F4284C" w14:textId="77777777" w:rsidR="00CA7C14" w:rsidRPr="006775F1" w:rsidRDefault="00CA7C14" w:rsidP="00D03FDB">
      <w:pPr>
        <w:spacing w:before="240"/>
        <w:ind w:left="360"/>
        <w:jc w:val="left"/>
        <w:rPr>
          <w:rFonts w:ascii="Arial" w:hAnsi="Arial" w:cs="Arial"/>
          <w:sz w:val="22"/>
          <w:szCs w:val="22"/>
        </w:rPr>
      </w:pPr>
      <w:r w:rsidRPr="006775F1">
        <w:rPr>
          <w:rFonts w:ascii="Arial" w:hAnsi="Arial" w:cs="Arial"/>
          <w:sz w:val="22"/>
          <w:szCs w:val="22"/>
        </w:rPr>
        <w:t xml:space="preserve">To maintain our standards in health and safety, all of us must be involved in and support the </w:t>
      </w:r>
      <w:r w:rsidR="009A65EB" w:rsidRPr="006775F1">
        <w:rPr>
          <w:rFonts w:ascii="Arial" w:hAnsi="Arial" w:cs="Arial"/>
          <w:sz w:val="22"/>
          <w:szCs w:val="22"/>
        </w:rPr>
        <w:t>NNS</w:t>
      </w:r>
      <w:r w:rsidR="0064647C" w:rsidRPr="006775F1">
        <w:rPr>
          <w:rFonts w:ascii="Arial" w:hAnsi="Arial" w:cs="Arial"/>
          <w:sz w:val="22"/>
          <w:szCs w:val="22"/>
        </w:rPr>
        <w:t xml:space="preserve"> health and safety program.  W</w:t>
      </w:r>
      <w:r w:rsidRPr="006775F1">
        <w:rPr>
          <w:rFonts w:ascii="Arial" w:hAnsi="Arial" w:cs="Arial"/>
          <w:sz w:val="22"/>
          <w:szCs w:val="22"/>
        </w:rPr>
        <w:t xml:space="preserve">e hope that you will find the contractor EH&amp;S protection process at </w:t>
      </w:r>
      <w:r w:rsidR="009A65EB" w:rsidRPr="006775F1">
        <w:rPr>
          <w:rFonts w:ascii="Arial" w:hAnsi="Arial" w:cs="Arial"/>
          <w:sz w:val="22"/>
          <w:szCs w:val="22"/>
        </w:rPr>
        <w:t>NNS</w:t>
      </w:r>
      <w:r w:rsidRPr="006775F1">
        <w:rPr>
          <w:rFonts w:ascii="Arial" w:hAnsi="Arial" w:cs="Arial"/>
          <w:sz w:val="22"/>
          <w:szCs w:val="22"/>
        </w:rPr>
        <w:t xml:space="preserve"> to be a mutually beneficial experience for your company and for </w:t>
      </w:r>
      <w:r w:rsidR="009A65EB" w:rsidRPr="006775F1">
        <w:rPr>
          <w:rFonts w:ascii="Arial" w:hAnsi="Arial" w:cs="Arial"/>
          <w:sz w:val="22"/>
          <w:szCs w:val="22"/>
        </w:rPr>
        <w:t>NNS</w:t>
      </w:r>
      <w:r w:rsidRPr="006775F1">
        <w:rPr>
          <w:rFonts w:ascii="Arial" w:hAnsi="Arial" w:cs="Arial"/>
          <w:sz w:val="22"/>
          <w:szCs w:val="22"/>
        </w:rPr>
        <w:t>.  Some of the benefits that your company may gain include an increased awareness of EH&amp;S concerns, a reduction in the number of injuries experienced and a reduction in your worker’s compensation expenses.</w:t>
      </w:r>
    </w:p>
    <w:p w14:paraId="1EBAD543" w14:textId="77777777" w:rsidR="00D03FDB" w:rsidRPr="006775F1" w:rsidRDefault="00D03FDB" w:rsidP="00D03FDB">
      <w:pPr>
        <w:ind w:left="360"/>
        <w:jc w:val="left"/>
        <w:rPr>
          <w:rFonts w:ascii="Arial" w:hAnsi="Arial" w:cs="Arial"/>
          <w:sz w:val="22"/>
          <w:szCs w:val="22"/>
        </w:rPr>
      </w:pPr>
    </w:p>
    <w:p w14:paraId="0094232A" w14:textId="77777777" w:rsidR="00CA7C14" w:rsidRPr="006775F1" w:rsidRDefault="00CA7C14" w:rsidP="00D03FDB">
      <w:pPr>
        <w:pStyle w:val="ListParagraph"/>
        <w:numPr>
          <w:ilvl w:val="0"/>
          <w:numId w:val="19"/>
        </w:numPr>
        <w:tabs>
          <w:tab w:val="left" w:pos="1770"/>
        </w:tabs>
        <w:rPr>
          <w:rFonts w:ascii="Arial" w:hAnsi="Arial" w:cs="Arial"/>
          <w:b/>
          <w:bCs/>
          <w:iCs/>
          <w:sz w:val="22"/>
          <w:szCs w:val="22"/>
        </w:rPr>
      </w:pPr>
      <w:r w:rsidRPr="006775F1">
        <w:rPr>
          <w:rFonts w:ascii="Arial" w:hAnsi="Arial" w:cs="Arial"/>
          <w:b/>
          <w:bCs/>
          <w:iCs/>
          <w:sz w:val="22"/>
          <w:szCs w:val="22"/>
        </w:rPr>
        <w:t>Purpose of this Manual</w:t>
      </w:r>
    </w:p>
    <w:p w14:paraId="4E15C219" w14:textId="77777777" w:rsidR="00D03FDB" w:rsidRPr="006775F1" w:rsidRDefault="00D03FDB" w:rsidP="00D03FDB">
      <w:pPr>
        <w:pStyle w:val="ListParagraph"/>
        <w:tabs>
          <w:tab w:val="left" w:pos="1770"/>
        </w:tabs>
        <w:ind w:left="360"/>
        <w:rPr>
          <w:rFonts w:ascii="Arial" w:hAnsi="Arial" w:cs="Arial"/>
          <w:b/>
          <w:bCs/>
          <w:iCs/>
          <w:sz w:val="22"/>
          <w:szCs w:val="22"/>
        </w:rPr>
      </w:pPr>
    </w:p>
    <w:p w14:paraId="33C409A2" w14:textId="77777777" w:rsidR="00D03FDB" w:rsidRPr="006775F1" w:rsidRDefault="00CA7C14" w:rsidP="00D03FDB">
      <w:pPr>
        <w:pStyle w:val="ListParagraph"/>
        <w:numPr>
          <w:ilvl w:val="0"/>
          <w:numId w:val="22"/>
        </w:numPr>
        <w:spacing w:before="240"/>
        <w:jc w:val="left"/>
        <w:rPr>
          <w:rFonts w:ascii="Arial" w:hAnsi="Arial" w:cs="Arial"/>
          <w:sz w:val="22"/>
          <w:szCs w:val="22"/>
        </w:rPr>
      </w:pPr>
      <w:r w:rsidRPr="006775F1">
        <w:rPr>
          <w:rFonts w:ascii="Arial" w:hAnsi="Arial" w:cs="Arial"/>
          <w:sz w:val="22"/>
          <w:szCs w:val="22"/>
        </w:rPr>
        <w:t>The purpose of this manual is threefold</w:t>
      </w:r>
      <w:r w:rsidR="00D03FDB" w:rsidRPr="006775F1">
        <w:rPr>
          <w:rFonts w:ascii="Arial" w:hAnsi="Arial" w:cs="Arial"/>
          <w:sz w:val="22"/>
          <w:szCs w:val="22"/>
        </w:rPr>
        <w:t>:</w:t>
      </w:r>
      <w:r w:rsidRPr="006775F1">
        <w:rPr>
          <w:rFonts w:ascii="Arial" w:hAnsi="Arial" w:cs="Arial"/>
          <w:sz w:val="22"/>
          <w:szCs w:val="22"/>
        </w:rPr>
        <w:t xml:space="preserve">  </w:t>
      </w:r>
    </w:p>
    <w:p w14:paraId="02B254E9" w14:textId="77777777" w:rsidR="00D03FDB" w:rsidRPr="006775F1" w:rsidRDefault="00D03FDB" w:rsidP="00D03FDB">
      <w:pPr>
        <w:pStyle w:val="ListParagraph"/>
        <w:spacing w:before="240"/>
        <w:jc w:val="left"/>
        <w:rPr>
          <w:rFonts w:ascii="Arial" w:hAnsi="Arial" w:cs="Arial"/>
          <w:sz w:val="22"/>
          <w:szCs w:val="22"/>
        </w:rPr>
      </w:pPr>
    </w:p>
    <w:p w14:paraId="0E7025F2" w14:textId="77777777" w:rsidR="00CA7C14" w:rsidRPr="006775F1" w:rsidRDefault="00D03FDB" w:rsidP="00D03FDB">
      <w:pPr>
        <w:pStyle w:val="ListParagraph"/>
        <w:numPr>
          <w:ilvl w:val="0"/>
          <w:numId w:val="23"/>
        </w:numPr>
        <w:spacing w:before="240"/>
        <w:ind w:left="1080"/>
        <w:jc w:val="left"/>
        <w:rPr>
          <w:rFonts w:ascii="Arial" w:hAnsi="Arial" w:cs="Arial"/>
          <w:i/>
          <w:sz w:val="22"/>
          <w:szCs w:val="22"/>
        </w:rPr>
      </w:pPr>
      <w:r w:rsidRPr="006775F1">
        <w:rPr>
          <w:rFonts w:ascii="Arial" w:hAnsi="Arial" w:cs="Arial"/>
          <w:sz w:val="22"/>
          <w:szCs w:val="22"/>
        </w:rPr>
        <w:t>To</w:t>
      </w:r>
      <w:r w:rsidR="00CA7C14" w:rsidRPr="006775F1">
        <w:rPr>
          <w:rFonts w:ascii="Arial" w:hAnsi="Arial" w:cs="Arial"/>
          <w:sz w:val="22"/>
          <w:szCs w:val="22"/>
        </w:rPr>
        <w:t xml:space="preserve"> provide information for current</w:t>
      </w:r>
      <w:r w:rsidR="00EF4D70" w:rsidRPr="006775F1">
        <w:rPr>
          <w:rFonts w:ascii="Arial" w:hAnsi="Arial" w:cs="Arial"/>
          <w:sz w:val="22"/>
          <w:szCs w:val="22"/>
        </w:rPr>
        <w:t>,</w:t>
      </w:r>
      <w:r w:rsidR="00CA7C14" w:rsidRPr="006775F1">
        <w:rPr>
          <w:rFonts w:ascii="Arial" w:hAnsi="Arial" w:cs="Arial"/>
          <w:sz w:val="22"/>
          <w:szCs w:val="22"/>
        </w:rPr>
        <w:t xml:space="preserve"> as well as</w:t>
      </w:r>
      <w:r w:rsidR="00EF4D70" w:rsidRPr="006775F1">
        <w:rPr>
          <w:rFonts w:ascii="Arial" w:hAnsi="Arial" w:cs="Arial"/>
          <w:sz w:val="22"/>
          <w:szCs w:val="22"/>
        </w:rPr>
        <w:t>,</w:t>
      </w:r>
      <w:r w:rsidR="00CA7C14" w:rsidRPr="006775F1">
        <w:rPr>
          <w:rFonts w:ascii="Arial" w:hAnsi="Arial" w:cs="Arial"/>
          <w:sz w:val="22"/>
          <w:szCs w:val="22"/>
        </w:rPr>
        <w:t xml:space="preserve"> prospective contractors on the </w:t>
      </w:r>
      <w:r w:rsidR="009A65EB" w:rsidRPr="006775F1">
        <w:rPr>
          <w:rFonts w:ascii="Arial" w:hAnsi="Arial" w:cs="Arial"/>
          <w:sz w:val="22"/>
          <w:szCs w:val="22"/>
        </w:rPr>
        <w:t>Newport News Shipbuilding</w:t>
      </w:r>
      <w:r w:rsidR="00CA7C14" w:rsidRPr="006775F1">
        <w:rPr>
          <w:rFonts w:ascii="Arial" w:hAnsi="Arial" w:cs="Arial"/>
          <w:sz w:val="22"/>
          <w:szCs w:val="22"/>
        </w:rPr>
        <w:t xml:space="preserve"> (</w:t>
      </w:r>
      <w:r w:rsidR="009A65EB" w:rsidRPr="006775F1">
        <w:rPr>
          <w:rFonts w:ascii="Arial" w:hAnsi="Arial" w:cs="Arial"/>
          <w:sz w:val="22"/>
          <w:szCs w:val="22"/>
        </w:rPr>
        <w:t>NNS</w:t>
      </w:r>
      <w:r w:rsidR="00CA7C14" w:rsidRPr="006775F1">
        <w:rPr>
          <w:rFonts w:ascii="Arial" w:hAnsi="Arial" w:cs="Arial"/>
          <w:sz w:val="22"/>
          <w:szCs w:val="22"/>
        </w:rPr>
        <w:t xml:space="preserve">) Environmental, Health and Safety (EH&amp;S) Program and the requirements they must meet to perform work at </w:t>
      </w:r>
      <w:r w:rsidRPr="006775F1">
        <w:rPr>
          <w:rFonts w:ascii="Arial" w:hAnsi="Arial" w:cs="Arial"/>
          <w:sz w:val="22"/>
          <w:szCs w:val="22"/>
        </w:rPr>
        <w:t>NNS. To set</w:t>
      </w:r>
      <w:r w:rsidR="00CA7C14" w:rsidRPr="006775F1">
        <w:rPr>
          <w:rFonts w:ascii="Arial" w:hAnsi="Arial" w:cs="Arial"/>
          <w:sz w:val="22"/>
          <w:szCs w:val="22"/>
        </w:rPr>
        <w:t xml:space="preserve"> forth </w:t>
      </w:r>
      <w:r w:rsidR="009A65EB" w:rsidRPr="006775F1">
        <w:rPr>
          <w:rFonts w:ascii="Arial" w:hAnsi="Arial" w:cs="Arial"/>
          <w:sz w:val="22"/>
          <w:szCs w:val="22"/>
        </w:rPr>
        <w:t>NNS</w:t>
      </w:r>
      <w:r w:rsidR="00CA7C14" w:rsidRPr="006775F1">
        <w:rPr>
          <w:rFonts w:ascii="Arial" w:hAnsi="Arial" w:cs="Arial"/>
          <w:sz w:val="22"/>
          <w:szCs w:val="22"/>
        </w:rPr>
        <w:t xml:space="preserve">-specific environmental protection and health and safety guidelines and rules that supplement federal and state safety, health and environmental laws and regulations.  </w:t>
      </w:r>
      <w:r w:rsidR="00CA7C14" w:rsidRPr="006775F1">
        <w:rPr>
          <w:rFonts w:ascii="Arial" w:hAnsi="Arial" w:cs="Arial"/>
          <w:b/>
          <w:sz w:val="22"/>
          <w:szCs w:val="22"/>
        </w:rPr>
        <w:t xml:space="preserve">This manual </w:t>
      </w:r>
      <w:r w:rsidRPr="006775F1">
        <w:rPr>
          <w:rFonts w:ascii="Arial" w:hAnsi="Arial" w:cs="Arial"/>
          <w:b/>
          <w:sz w:val="22"/>
          <w:szCs w:val="22"/>
        </w:rPr>
        <w:t>is</w:t>
      </w:r>
      <w:r w:rsidR="00CA7C14" w:rsidRPr="006775F1">
        <w:rPr>
          <w:rFonts w:ascii="Arial" w:hAnsi="Arial" w:cs="Arial"/>
          <w:b/>
          <w:sz w:val="22"/>
          <w:szCs w:val="22"/>
        </w:rPr>
        <w:t xml:space="preserve"> not inclusive of every possible Environmental, Health and Safety topic.</w:t>
      </w:r>
    </w:p>
    <w:p w14:paraId="7F6C6A56" w14:textId="77777777" w:rsidR="00D03FDB" w:rsidRPr="006775F1" w:rsidRDefault="00D03FDB" w:rsidP="00D03FDB">
      <w:pPr>
        <w:pStyle w:val="ListParagraph"/>
        <w:spacing w:before="240"/>
        <w:ind w:left="1080"/>
        <w:jc w:val="left"/>
        <w:rPr>
          <w:rFonts w:ascii="Arial" w:hAnsi="Arial" w:cs="Arial"/>
          <w:i/>
          <w:sz w:val="22"/>
          <w:szCs w:val="22"/>
        </w:rPr>
      </w:pPr>
    </w:p>
    <w:p w14:paraId="7D3869A3" w14:textId="77777777" w:rsidR="00CA7C14" w:rsidRPr="006775F1" w:rsidRDefault="00CA7C14" w:rsidP="00D03FDB">
      <w:pPr>
        <w:pStyle w:val="ListParagraph"/>
        <w:numPr>
          <w:ilvl w:val="0"/>
          <w:numId w:val="23"/>
        </w:numPr>
        <w:spacing w:before="240"/>
        <w:ind w:left="1080"/>
        <w:jc w:val="left"/>
        <w:rPr>
          <w:rFonts w:ascii="Arial" w:hAnsi="Arial" w:cs="Arial"/>
          <w:sz w:val="22"/>
          <w:szCs w:val="22"/>
        </w:rPr>
      </w:pPr>
      <w:r w:rsidRPr="006775F1">
        <w:rPr>
          <w:rFonts w:ascii="Arial" w:hAnsi="Arial" w:cs="Arial"/>
          <w:sz w:val="22"/>
          <w:szCs w:val="22"/>
        </w:rPr>
        <w:t xml:space="preserve">Secondly, this manual provides information on the potential hazards that are encountered in the shipbuilding and repair industry and general information on the means to avoid, eliminate or minimize those hazards. </w:t>
      </w:r>
    </w:p>
    <w:p w14:paraId="783990EA" w14:textId="77777777" w:rsidR="00D03FDB" w:rsidRPr="006775F1" w:rsidRDefault="00D03FDB" w:rsidP="00D03FDB">
      <w:pPr>
        <w:pStyle w:val="ListParagraph"/>
        <w:spacing w:before="240"/>
        <w:ind w:left="1080"/>
        <w:jc w:val="left"/>
        <w:rPr>
          <w:rFonts w:ascii="Arial" w:hAnsi="Arial" w:cs="Arial"/>
          <w:sz w:val="22"/>
          <w:szCs w:val="22"/>
        </w:rPr>
      </w:pPr>
    </w:p>
    <w:p w14:paraId="53796734" w14:textId="77777777" w:rsidR="00CA7C14" w:rsidRPr="006775F1" w:rsidRDefault="00CA7C14" w:rsidP="00D03FDB">
      <w:pPr>
        <w:pStyle w:val="ListParagraph"/>
        <w:numPr>
          <w:ilvl w:val="0"/>
          <w:numId w:val="23"/>
        </w:numPr>
        <w:spacing w:before="240"/>
        <w:ind w:left="1080"/>
        <w:jc w:val="left"/>
        <w:rPr>
          <w:rFonts w:ascii="Arial" w:hAnsi="Arial" w:cs="Arial"/>
          <w:sz w:val="22"/>
          <w:szCs w:val="22"/>
        </w:rPr>
      </w:pPr>
      <w:r w:rsidRPr="006775F1">
        <w:rPr>
          <w:rFonts w:ascii="Arial" w:hAnsi="Arial" w:cs="Arial"/>
          <w:sz w:val="22"/>
          <w:szCs w:val="22"/>
        </w:rPr>
        <w:t xml:space="preserve">Lastly, the manual provides information on the resources that are available to you to build or enhance your EH&amp;S program.  </w:t>
      </w:r>
    </w:p>
    <w:p w14:paraId="73791C04" w14:textId="77777777" w:rsidR="00D03FDB" w:rsidRPr="006775F1" w:rsidRDefault="00D03FDB" w:rsidP="00D03FDB">
      <w:pPr>
        <w:pStyle w:val="ListParagraph"/>
        <w:spacing w:before="240"/>
        <w:ind w:left="1080"/>
        <w:jc w:val="left"/>
        <w:rPr>
          <w:rFonts w:ascii="Arial" w:hAnsi="Arial" w:cs="Arial"/>
          <w:sz w:val="22"/>
          <w:szCs w:val="22"/>
        </w:rPr>
      </w:pPr>
    </w:p>
    <w:p w14:paraId="0834B566" w14:textId="77777777" w:rsidR="00CA7C14" w:rsidRPr="006775F1" w:rsidRDefault="00CA7C14" w:rsidP="00D03FDB">
      <w:pPr>
        <w:pStyle w:val="ListParagraph"/>
        <w:numPr>
          <w:ilvl w:val="0"/>
          <w:numId w:val="22"/>
        </w:numPr>
        <w:spacing w:before="240"/>
        <w:jc w:val="left"/>
        <w:rPr>
          <w:rFonts w:ascii="Arial" w:hAnsi="Arial" w:cs="Arial"/>
          <w:sz w:val="22"/>
          <w:szCs w:val="22"/>
        </w:rPr>
      </w:pPr>
      <w:r w:rsidRPr="006775F1">
        <w:rPr>
          <w:rFonts w:ascii="Arial" w:hAnsi="Arial" w:cs="Arial"/>
          <w:sz w:val="22"/>
          <w:szCs w:val="22"/>
        </w:rPr>
        <w:lastRenderedPageBreak/>
        <w:t xml:space="preserve">Contractors are responsible to ensure that all applicable requirements in this manual are met.  Not all details in this manual will be applicable to every </w:t>
      </w:r>
      <w:r w:rsidR="009A65EB" w:rsidRPr="006775F1">
        <w:rPr>
          <w:rFonts w:ascii="Arial" w:hAnsi="Arial" w:cs="Arial"/>
          <w:sz w:val="22"/>
          <w:szCs w:val="22"/>
        </w:rPr>
        <w:t>NNS</w:t>
      </w:r>
      <w:r w:rsidRPr="006775F1">
        <w:rPr>
          <w:rFonts w:ascii="Arial" w:hAnsi="Arial" w:cs="Arial"/>
          <w:sz w:val="22"/>
          <w:szCs w:val="22"/>
        </w:rPr>
        <w:t xml:space="preserve"> contractor.  For this reason, it is provided with an extensive table of contents and several appendices, to make it easier for you to go directly to the applicable sections.  Please note that Appendix </w:t>
      </w:r>
      <w:r w:rsidR="007C5350" w:rsidRPr="006775F1">
        <w:rPr>
          <w:rFonts w:ascii="Arial" w:hAnsi="Arial" w:cs="Arial"/>
          <w:sz w:val="22"/>
          <w:szCs w:val="22"/>
        </w:rPr>
        <w:t xml:space="preserve">A </w:t>
      </w:r>
      <w:r w:rsidRPr="006775F1">
        <w:rPr>
          <w:rFonts w:ascii="Arial" w:hAnsi="Arial" w:cs="Arial"/>
          <w:sz w:val="22"/>
          <w:szCs w:val="22"/>
        </w:rPr>
        <w:t>contains a detailed list of definitions and acronyms used in this manual.</w:t>
      </w:r>
    </w:p>
    <w:p w14:paraId="691FCBEA" w14:textId="77777777" w:rsidR="00D03FDB" w:rsidRPr="006775F1" w:rsidRDefault="00D03FDB" w:rsidP="00D03FDB">
      <w:pPr>
        <w:pStyle w:val="ListParagraph"/>
        <w:spacing w:before="240"/>
        <w:jc w:val="left"/>
        <w:rPr>
          <w:rFonts w:ascii="Arial" w:hAnsi="Arial" w:cs="Arial"/>
          <w:sz w:val="22"/>
          <w:szCs w:val="22"/>
        </w:rPr>
      </w:pPr>
    </w:p>
    <w:p w14:paraId="03DEC340" w14:textId="77777777" w:rsidR="00CA7C14" w:rsidRPr="006775F1" w:rsidRDefault="00CA7C14" w:rsidP="00D03FDB">
      <w:pPr>
        <w:pStyle w:val="ListParagraph"/>
        <w:numPr>
          <w:ilvl w:val="0"/>
          <w:numId w:val="22"/>
        </w:numPr>
        <w:spacing w:before="240"/>
        <w:jc w:val="left"/>
        <w:rPr>
          <w:rFonts w:ascii="Arial" w:hAnsi="Arial" w:cs="Arial"/>
          <w:sz w:val="22"/>
          <w:szCs w:val="22"/>
        </w:rPr>
      </w:pPr>
      <w:r w:rsidRPr="006775F1">
        <w:rPr>
          <w:rFonts w:ascii="Arial" w:hAnsi="Arial" w:cs="Arial"/>
          <w:sz w:val="22"/>
          <w:szCs w:val="22"/>
        </w:rPr>
        <w:t xml:space="preserve">It is the responsibility of each and every contractor at </w:t>
      </w:r>
      <w:r w:rsidR="009A65EB" w:rsidRPr="006775F1">
        <w:rPr>
          <w:rFonts w:ascii="Arial" w:hAnsi="Arial" w:cs="Arial"/>
          <w:sz w:val="22"/>
          <w:szCs w:val="22"/>
        </w:rPr>
        <w:t>NNS</w:t>
      </w:r>
      <w:r w:rsidRPr="006775F1">
        <w:rPr>
          <w:rFonts w:ascii="Arial" w:hAnsi="Arial" w:cs="Arial"/>
          <w:sz w:val="22"/>
          <w:szCs w:val="22"/>
        </w:rPr>
        <w:t>, as a separate employer, to comply fully with all applicable federal, state and local regulations and laws.</w:t>
      </w:r>
    </w:p>
    <w:p w14:paraId="13F52FAA" w14:textId="77777777" w:rsidR="00D03FDB" w:rsidRPr="006775F1" w:rsidRDefault="00D03FDB" w:rsidP="00D03FDB">
      <w:pPr>
        <w:pStyle w:val="ListParagraph"/>
        <w:spacing w:before="240"/>
        <w:jc w:val="left"/>
        <w:rPr>
          <w:rFonts w:ascii="Arial" w:hAnsi="Arial" w:cs="Arial"/>
          <w:sz w:val="22"/>
          <w:szCs w:val="22"/>
        </w:rPr>
      </w:pPr>
    </w:p>
    <w:p w14:paraId="40325630" w14:textId="77777777" w:rsidR="00CA7C14" w:rsidRPr="006775F1" w:rsidRDefault="00CA7C14" w:rsidP="00D03FDB">
      <w:pPr>
        <w:pStyle w:val="ListParagraph"/>
        <w:numPr>
          <w:ilvl w:val="0"/>
          <w:numId w:val="22"/>
        </w:numPr>
        <w:spacing w:before="240"/>
        <w:jc w:val="left"/>
        <w:rPr>
          <w:rFonts w:ascii="Arial" w:hAnsi="Arial" w:cs="Arial"/>
          <w:sz w:val="22"/>
          <w:szCs w:val="22"/>
        </w:rPr>
      </w:pPr>
      <w:r w:rsidRPr="006775F1">
        <w:rPr>
          <w:rFonts w:ascii="Arial" w:hAnsi="Arial" w:cs="Arial"/>
          <w:sz w:val="22"/>
          <w:szCs w:val="22"/>
        </w:rPr>
        <w:t xml:space="preserve">We hope that this information helps you and employees of your company to have a safe, healthy and injury-free environment as well as a profitable experience at </w:t>
      </w:r>
      <w:r w:rsidR="009A65EB" w:rsidRPr="006775F1">
        <w:rPr>
          <w:rFonts w:ascii="Arial" w:hAnsi="Arial" w:cs="Arial"/>
          <w:sz w:val="22"/>
          <w:szCs w:val="22"/>
        </w:rPr>
        <w:t>NNS</w:t>
      </w:r>
      <w:r w:rsidRPr="006775F1">
        <w:rPr>
          <w:rFonts w:ascii="Arial" w:hAnsi="Arial" w:cs="Arial"/>
          <w:sz w:val="22"/>
          <w:szCs w:val="22"/>
        </w:rPr>
        <w:t>.</w:t>
      </w:r>
    </w:p>
    <w:p w14:paraId="66214993" w14:textId="77777777" w:rsidR="00D03FDB" w:rsidRPr="006775F1" w:rsidRDefault="00D03FDB" w:rsidP="00D03FDB">
      <w:pPr>
        <w:pStyle w:val="ListParagraph"/>
        <w:spacing w:before="240"/>
        <w:jc w:val="left"/>
        <w:rPr>
          <w:rFonts w:ascii="Arial" w:hAnsi="Arial" w:cs="Arial"/>
          <w:sz w:val="22"/>
          <w:szCs w:val="22"/>
        </w:rPr>
      </w:pPr>
    </w:p>
    <w:p w14:paraId="261079F3" w14:textId="77777777" w:rsidR="00CA7C14" w:rsidRPr="006775F1" w:rsidRDefault="00CA7C14" w:rsidP="00D03FDB">
      <w:pPr>
        <w:pStyle w:val="ListParagraph"/>
        <w:numPr>
          <w:ilvl w:val="0"/>
          <w:numId w:val="19"/>
        </w:numPr>
        <w:tabs>
          <w:tab w:val="left" w:pos="1770"/>
        </w:tabs>
        <w:rPr>
          <w:rFonts w:ascii="Arial" w:hAnsi="Arial" w:cs="Arial"/>
          <w:b/>
          <w:bCs/>
          <w:iCs/>
          <w:sz w:val="22"/>
          <w:szCs w:val="22"/>
        </w:rPr>
      </w:pPr>
      <w:r w:rsidRPr="006775F1">
        <w:rPr>
          <w:rFonts w:ascii="Arial" w:hAnsi="Arial" w:cs="Arial"/>
          <w:b/>
          <w:bCs/>
          <w:iCs/>
          <w:sz w:val="22"/>
          <w:szCs w:val="22"/>
        </w:rPr>
        <w:t>EH&amp;S Orientation Program</w:t>
      </w:r>
    </w:p>
    <w:p w14:paraId="6123282E" w14:textId="77777777" w:rsidR="00D03FDB" w:rsidRPr="006775F1" w:rsidRDefault="00D03FDB" w:rsidP="00D03FDB">
      <w:pPr>
        <w:pStyle w:val="ListParagraph"/>
        <w:tabs>
          <w:tab w:val="left" w:pos="1770"/>
        </w:tabs>
        <w:ind w:left="360"/>
        <w:rPr>
          <w:rFonts w:ascii="Arial" w:hAnsi="Arial" w:cs="Arial"/>
          <w:b/>
          <w:bCs/>
          <w:iCs/>
          <w:sz w:val="22"/>
          <w:szCs w:val="22"/>
        </w:rPr>
      </w:pPr>
    </w:p>
    <w:p w14:paraId="1CC962CD" w14:textId="77777777" w:rsidR="00CA7C14" w:rsidRPr="006775F1" w:rsidRDefault="00CA7C14" w:rsidP="00D03FDB">
      <w:pPr>
        <w:pStyle w:val="ListParagraph"/>
        <w:numPr>
          <w:ilvl w:val="0"/>
          <w:numId w:val="24"/>
        </w:numPr>
        <w:spacing w:before="240"/>
        <w:jc w:val="left"/>
        <w:rPr>
          <w:rFonts w:ascii="Arial" w:hAnsi="Arial" w:cs="Arial"/>
          <w:sz w:val="22"/>
          <w:szCs w:val="22"/>
        </w:rPr>
      </w:pPr>
      <w:r w:rsidRPr="006775F1">
        <w:rPr>
          <w:rFonts w:ascii="Arial" w:hAnsi="Arial" w:cs="Arial"/>
          <w:sz w:val="22"/>
          <w:szCs w:val="22"/>
        </w:rPr>
        <w:t xml:space="preserve">Non-employee orientation is provided for contractors, customers and visitors prior to their entering production areas, or performing production work at </w:t>
      </w:r>
      <w:r w:rsidR="009A65EB" w:rsidRPr="006775F1">
        <w:rPr>
          <w:rFonts w:ascii="Arial" w:hAnsi="Arial" w:cs="Arial"/>
          <w:sz w:val="22"/>
          <w:szCs w:val="22"/>
        </w:rPr>
        <w:t>NNS</w:t>
      </w:r>
      <w:r w:rsidRPr="006775F1">
        <w:rPr>
          <w:rFonts w:ascii="Arial" w:hAnsi="Arial" w:cs="Arial"/>
          <w:sz w:val="22"/>
          <w:szCs w:val="22"/>
        </w:rPr>
        <w:t xml:space="preserve">.  Non-employee orientation may only be waived for visitors who will be continuously escorted by responsible </w:t>
      </w:r>
      <w:r w:rsidR="009A65EB" w:rsidRPr="006775F1">
        <w:rPr>
          <w:rFonts w:ascii="Arial" w:hAnsi="Arial" w:cs="Arial"/>
          <w:sz w:val="22"/>
          <w:szCs w:val="22"/>
        </w:rPr>
        <w:t>NNS</w:t>
      </w:r>
      <w:r w:rsidRPr="006775F1">
        <w:rPr>
          <w:rFonts w:ascii="Arial" w:hAnsi="Arial" w:cs="Arial"/>
          <w:sz w:val="22"/>
          <w:szCs w:val="22"/>
        </w:rPr>
        <w:t xml:space="preserve"> personnel.</w:t>
      </w:r>
    </w:p>
    <w:p w14:paraId="74E01023" w14:textId="77777777" w:rsidR="00D03FDB" w:rsidRPr="006775F1" w:rsidRDefault="00D03FDB" w:rsidP="00D03FDB">
      <w:pPr>
        <w:pStyle w:val="ListParagraph"/>
        <w:spacing w:before="240"/>
        <w:jc w:val="left"/>
        <w:rPr>
          <w:rFonts w:ascii="Arial" w:hAnsi="Arial" w:cs="Arial"/>
          <w:sz w:val="22"/>
          <w:szCs w:val="22"/>
        </w:rPr>
      </w:pPr>
    </w:p>
    <w:p w14:paraId="52D7FB5C" w14:textId="77777777" w:rsidR="00CA7C14" w:rsidRPr="006775F1" w:rsidRDefault="00CA7C14" w:rsidP="00D03FDB">
      <w:pPr>
        <w:pStyle w:val="ListParagraph"/>
        <w:numPr>
          <w:ilvl w:val="0"/>
          <w:numId w:val="24"/>
        </w:numPr>
        <w:spacing w:before="240"/>
        <w:jc w:val="left"/>
        <w:rPr>
          <w:rFonts w:ascii="Arial" w:hAnsi="Arial" w:cs="Arial"/>
          <w:sz w:val="22"/>
          <w:szCs w:val="22"/>
        </w:rPr>
      </w:pPr>
      <w:r w:rsidRPr="006775F1">
        <w:rPr>
          <w:rFonts w:ascii="Arial" w:hAnsi="Arial" w:cs="Arial"/>
          <w:sz w:val="22"/>
          <w:szCs w:val="22"/>
        </w:rPr>
        <w:t xml:space="preserve">The orientation includes a 15-minute video which discusses environmental, health and safety information at </w:t>
      </w:r>
      <w:r w:rsidR="009A65EB" w:rsidRPr="006775F1">
        <w:rPr>
          <w:rFonts w:ascii="Arial" w:hAnsi="Arial" w:cs="Arial"/>
          <w:sz w:val="22"/>
          <w:szCs w:val="22"/>
        </w:rPr>
        <w:t>NNS</w:t>
      </w:r>
      <w:r w:rsidRPr="006775F1">
        <w:rPr>
          <w:rFonts w:ascii="Arial" w:hAnsi="Arial" w:cs="Arial"/>
          <w:sz w:val="22"/>
          <w:szCs w:val="22"/>
        </w:rPr>
        <w:t xml:space="preserve"> about which visitors must be knowledgeable and must be viewed at the </w:t>
      </w:r>
      <w:r w:rsidR="009A65EB" w:rsidRPr="006775F1">
        <w:rPr>
          <w:rFonts w:ascii="Arial" w:hAnsi="Arial" w:cs="Arial"/>
          <w:sz w:val="22"/>
          <w:szCs w:val="22"/>
        </w:rPr>
        <w:t>NNS</w:t>
      </w:r>
      <w:r w:rsidRPr="006775F1">
        <w:rPr>
          <w:rFonts w:ascii="Arial" w:hAnsi="Arial" w:cs="Arial"/>
          <w:sz w:val="22"/>
          <w:szCs w:val="22"/>
        </w:rPr>
        <w:t xml:space="preserve"> </w:t>
      </w:r>
      <w:r w:rsidR="00D03FDB" w:rsidRPr="006775F1">
        <w:rPr>
          <w:rFonts w:ascii="Arial" w:hAnsi="Arial" w:cs="Arial"/>
          <w:sz w:val="22"/>
          <w:szCs w:val="22"/>
        </w:rPr>
        <w:t>Badge</w:t>
      </w:r>
      <w:r w:rsidRPr="006775F1">
        <w:rPr>
          <w:rFonts w:ascii="Arial" w:hAnsi="Arial" w:cs="Arial"/>
          <w:sz w:val="22"/>
          <w:szCs w:val="22"/>
        </w:rPr>
        <w:t xml:space="preserve"> Office on</w:t>
      </w:r>
      <w:r w:rsidR="00791ECD" w:rsidRPr="006775F1">
        <w:rPr>
          <w:rFonts w:ascii="Arial" w:hAnsi="Arial" w:cs="Arial"/>
          <w:sz w:val="22"/>
          <w:szCs w:val="22"/>
        </w:rPr>
        <w:t xml:space="preserve"> 39th Street (between </w:t>
      </w:r>
      <w:r w:rsidRPr="006775F1">
        <w:rPr>
          <w:rFonts w:ascii="Arial" w:hAnsi="Arial" w:cs="Arial"/>
          <w:sz w:val="22"/>
          <w:szCs w:val="22"/>
        </w:rPr>
        <w:t xml:space="preserve"> Washington </w:t>
      </w:r>
      <w:r w:rsidR="00791ECD" w:rsidRPr="006775F1">
        <w:rPr>
          <w:rFonts w:ascii="Arial" w:hAnsi="Arial" w:cs="Arial"/>
          <w:sz w:val="22"/>
          <w:szCs w:val="22"/>
        </w:rPr>
        <w:t xml:space="preserve">and Huntington </w:t>
      </w:r>
      <w:r w:rsidRPr="006775F1">
        <w:rPr>
          <w:rFonts w:ascii="Arial" w:hAnsi="Arial" w:cs="Arial"/>
          <w:sz w:val="22"/>
          <w:szCs w:val="22"/>
        </w:rPr>
        <w:t>Avenue</w:t>
      </w:r>
      <w:r w:rsidR="00791ECD" w:rsidRPr="006775F1">
        <w:rPr>
          <w:rFonts w:ascii="Arial" w:hAnsi="Arial" w:cs="Arial"/>
          <w:sz w:val="22"/>
          <w:szCs w:val="22"/>
        </w:rPr>
        <w:t>).</w:t>
      </w:r>
    </w:p>
    <w:p w14:paraId="42D2E0F2" w14:textId="77777777" w:rsidR="00D03FDB" w:rsidRPr="006775F1" w:rsidRDefault="00D03FDB" w:rsidP="00D03FDB">
      <w:pPr>
        <w:pStyle w:val="ListParagraph"/>
        <w:spacing w:before="240"/>
        <w:jc w:val="left"/>
        <w:rPr>
          <w:rFonts w:ascii="Arial" w:hAnsi="Arial" w:cs="Arial"/>
          <w:sz w:val="22"/>
          <w:szCs w:val="22"/>
        </w:rPr>
      </w:pPr>
    </w:p>
    <w:p w14:paraId="2F0C8CAA" w14:textId="77777777" w:rsidR="00CA7C14" w:rsidRPr="006775F1" w:rsidRDefault="00C41B9B" w:rsidP="00C41B9B">
      <w:pPr>
        <w:pStyle w:val="ListParagraph"/>
        <w:numPr>
          <w:ilvl w:val="0"/>
          <w:numId w:val="19"/>
        </w:numPr>
        <w:tabs>
          <w:tab w:val="left" w:pos="1770"/>
        </w:tabs>
        <w:rPr>
          <w:rFonts w:ascii="Arial" w:hAnsi="Arial" w:cs="Arial"/>
          <w:b/>
          <w:bCs/>
          <w:sz w:val="22"/>
          <w:szCs w:val="18"/>
        </w:rPr>
      </w:pPr>
      <w:r w:rsidRPr="006775F1">
        <w:rPr>
          <w:rFonts w:ascii="Arial" w:hAnsi="Arial" w:cs="Arial"/>
          <w:b/>
          <w:bCs/>
          <w:sz w:val="22"/>
          <w:szCs w:val="22"/>
        </w:rPr>
        <w:t>Environmental, Health and Safety at NNS</w:t>
      </w:r>
    </w:p>
    <w:p w14:paraId="0F7D2D0D" w14:textId="77777777" w:rsidR="00CA7C14" w:rsidRPr="006775F1" w:rsidRDefault="00CA7C14" w:rsidP="00C41B9B">
      <w:pPr>
        <w:pStyle w:val="Heading3"/>
        <w:numPr>
          <w:ilvl w:val="2"/>
          <w:numId w:val="20"/>
        </w:numPr>
        <w:jc w:val="left"/>
        <w:rPr>
          <w:rFonts w:ascii="Arial" w:hAnsi="Arial" w:cs="Arial"/>
          <w:i w:val="0"/>
          <w:iCs/>
          <w:sz w:val="22"/>
          <w:szCs w:val="22"/>
        </w:rPr>
      </w:pPr>
      <w:r w:rsidRPr="006775F1">
        <w:rPr>
          <w:rFonts w:ascii="Arial" w:hAnsi="Arial" w:cs="Arial"/>
          <w:i w:val="0"/>
          <w:iCs/>
          <w:sz w:val="22"/>
          <w:szCs w:val="22"/>
        </w:rPr>
        <w:t>Responsibilities</w:t>
      </w:r>
    </w:p>
    <w:p w14:paraId="503616A6" w14:textId="77777777" w:rsidR="00CA7C14" w:rsidRPr="006775F1" w:rsidRDefault="00CA7C14" w:rsidP="008F4215">
      <w:pPr>
        <w:pStyle w:val="ListParagraph"/>
        <w:numPr>
          <w:ilvl w:val="0"/>
          <w:numId w:val="25"/>
        </w:numPr>
        <w:spacing w:before="240"/>
        <w:jc w:val="left"/>
        <w:rPr>
          <w:rFonts w:ascii="Arial" w:hAnsi="Arial" w:cs="Arial"/>
          <w:sz w:val="22"/>
          <w:szCs w:val="22"/>
        </w:rPr>
      </w:pPr>
      <w:r w:rsidRPr="006775F1">
        <w:rPr>
          <w:rFonts w:ascii="Arial" w:hAnsi="Arial" w:cs="Arial"/>
          <w:sz w:val="22"/>
          <w:szCs w:val="22"/>
        </w:rPr>
        <w:t xml:space="preserve">Protection of the environment and maintenance of health and safety in the workplace are responsibilities of all personnel at </w:t>
      </w:r>
      <w:r w:rsidR="009A65EB" w:rsidRPr="006775F1">
        <w:rPr>
          <w:rFonts w:ascii="Arial" w:hAnsi="Arial" w:cs="Arial"/>
          <w:sz w:val="22"/>
          <w:szCs w:val="22"/>
        </w:rPr>
        <w:t>NNS</w:t>
      </w:r>
      <w:r w:rsidRPr="006775F1">
        <w:rPr>
          <w:rFonts w:ascii="Arial" w:hAnsi="Arial" w:cs="Arial"/>
          <w:sz w:val="22"/>
          <w:szCs w:val="22"/>
        </w:rPr>
        <w:t xml:space="preserve">, whether they work for </w:t>
      </w:r>
      <w:r w:rsidR="009A65EB" w:rsidRPr="006775F1">
        <w:rPr>
          <w:rFonts w:ascii="Arial" w:hAnsi="Arial" w:cs="Arial"/>
          <w:sz w:val="22"/>
          <w:szCs w:val="22"/>
        </w:rPr>
        <w:t>NNS</w:t>
      </w:r>
      <w:r w:rsidRPr="006775F1">
        <w:rPr>
          <w:rFonts w:ascii="Arial" w:hAnsi="Arial" w:cs="Arial"/>
          <w:sz w:val="22"/>
          <w:szCs w:val="22"/>
        </w:rPr>
        <w:t xml:space="preserve"> or for any other employer at </w:t>
      </w:r>
      <w:r w:rsidR="009A65EB" w:rsidRPr="006775F1">
        <w:rPr>
          <w:rFonts w:ascii="Arial" w:hAnsi="Arial" w:cs="Arial"/>
          <w:sz w:val="22"/>
          <w:szCs w:val="22"/>
        </w:rPr>
        <w:t>NNS</w:t>
      </w:r>
      <w:r w:rsidRPr="006775F1">
        <w:rPr>
          <w:rFonts w:ascii="Arial" w:hAnsi="Arial" w:cs="Arial"/>
          <w:sz w:val="22"/>
          <w:szCs w:val="22"/>
        </w:rPr>
        <w:t xml:space="preserve">.  It is the responsibility of each individual employee to know specific hazards to which they could be exposed, and take appropriate steps to correct or protect against these hazards.  </w:t>
      </w:r>
    </w:p>
    <w:p w14:paraId="460FD0B8" w14:textId="77777777" w:rsidR="008F4215" w:rsidRPr="006775F1" w:rsidRDefault="008F4215" w:rsidP="008F4215">
      <w:pPr>
        <w:pStyle w:val="ListParagraph"/>
        <w:spacing w:before="240"/>
        <w:ind w:left="1224"/>
        <w:jc w:val="left"/>
        <w:rPr>
          <w:rFonts w:ascii="Arial" w:hAnsi="Arial" w:cs="Arial"/>
          <w:sz w:val="22"/>
          <w:szCs w:val="22"/>
        </w:rPr>
      </w:pPr>
    </w:p>
    <w:p w14:paraId="67C70AB1" w14:textId="77777777" w:rsidR="00D4186E" w:rsidRPr="006775F1" w:rsidRDefault="00CA7C14" w:rsidP="008F4215">
      <w:pPr>
        <w:pStyle w:val="ListParagraph"/>
        <w:numPr>
          <w:ilvl w:val="0"/>
          <w:numId w:val="25"/>
        </w:numPr>
        <w:spacing w:before="240"/>
        <w:jc w:val="left"/>
        <w:rPr>
          <w:rFonts w:ascii="Arial" w:hAnsi="Arial" w:cs="Arial"/>
          <w:sz w:val="22"/>
          <w:szCs w:val="22"/>
        </w:rPr>
      </w:pPr>
      <w:r w:rsidRPr="006775F1">
        <w:rPr>
          <w:rFonts w:ascii="Arial" w:hAnsi="Arial" w:cs="Arial"/>
          <w:sz w:val="22"/>
          <w:szCs w:val="22"/>
        </w:rPr>
        <w:t xml:space="preserve">Everyone at </w:t>
      </w:r>
      <w:r w:rsidR="009A65EB" w:rsidRPr="006775F1">
        <w:rPr>
          <w:rFonts w:ascii="Arial" w:hAnsi="Arial" w:cs="Arial"/>
          <w:sz w:val="22"/>
          <w:szCs w:val="22"/>
        </w:rPr>
        <w:t>NNS</w:t>
      </w:r>
      <w:r w:rsidRPr="006775F1">
        <w:rPr>
          <w:rFonts w:ascii="Arial" w:hAnsi="Arial" w:cs="Arial"/>
          <w:sz w:val="22"/>
          <w:szCs w:val="22"/>
        </w:rPr>
        <w:t xml:space="preserve"> must read and </w:t>
      </w:r>
      <w:r w:rsidR="008F4215" w:rsidRPr="006775F1">
        <w:rPr>
          <w:rFonts w:ascii="Arial" w:hAnsi="Arial" w:cs="Arial"/>
          <w:sz w:val="22"/>
          <w:szCs w:val="22"/>
        </w:rPr>
        <w:t>comply with</w:t>
      </w:r>
      <w:r w:rsidRPr="006775F1">
        <w:rPr>
          <w:rFonts w:ascii="Arial" w:hAnsi="Arial" w:cs="Arial"/>
          <w:sz w:val="22"/>
          <w:szCs w:val="22"/>
        </w:rPr>
        <w:t xml:space="preserve"> all labels, tags, signs, rope boundaries, and all verbal instructions from </w:t>
      </w:r>
      <w:r w:rsidR="009A65EB" w:rsidRPr="006775F1">
        <w:rPr>
          <w:rFonts w:ascii="Arial" w:hAnsi="Arial" w:cs="Arial"/>
          <w:sz w:val="22"/>
          <w:szCs w:val="22"/>
        </w:rPr>
        <w:t>NNS</w:t>
      </w:r>
      <w:r w:rsidRPr="006775F1">
        <w:rPr>
          <w:rFonts w:ascii="Arial" w:hAnsi="Arial" w:cs="Arial"/>
          <w:sz w:val="22"/>
          <w:szCs w:val="22"/>
        </w:rPr>
        <w:t xml:space="preserve"> management personnel.  </w:t>
      </w:r>
      <w:r w:rsidR="009A65EB" w:rsidRPr="006775F1">
        <w:rPr>
          <w:rFonts w:ascii="Arial" w:hAnsi="Arial" w:cs="Arial"/>
          <w:sz w:val="22"/>
          <w:szCs w:val="22"/>
        </w:rPr>
        <w:t>NNS</w:t>
      </w:r>
      <w:r w:rsidRPr="006775F1">
        <w:rPr>
          <w:rFonts w:ascii="Arial" w:hAnsi="Arial" w:cs="Arial"/>
          <w:sz w:val="22"/>
          <w:szCs w:val="22"/>
        </w:rPr>
        <w:t xml:space="preserve"> management personnel include</w:t>
      </w:r>
      <w:r w:rsidR="00D4186E" w:rsidRPr="006775F1">
        <w:rPr>
          <w:rFonts w:ascii="Arial" w:hAnsi="Arial" w:cs="Arial"/>
          <w:sz w:val="22"/>
          <w:szCs w:val="22"/>
        </w:rPr>
        <w:t>s</w:t>
      </w:r>
      <w:r w:rsidRPr="006775F1">
        <w:rPr>
          <w:rFonts w:ascii="Arial" w:hAnsi="Arial" w:cs="Arial"/>
          <w:sz w:val="22"/>
          <w:szCs w:val="22"/>
        </w:rPr>
        <w:t xml:space="preserve">: </w:t>
      </w:r>
    </w:p>
    <w:p w14:paraId="59F21F10" w14:textId="77777777" w:rsidR="00D4186E" w:rsidRPr="006775F1" w:rsidRDefault="00D4186E" w:rsidP="00D4186E">
      <w:pPr>
        <w:pStyle w:val="ListParagraph"/>
        <w:spacing w:before="240"/>
        <w:ind w:left="1224"/>
        <w:jc w:val="left"/>
        <w:rPr>
          <w:rFonts w:ascii="Arial" w:hAnsi="Arial" w:cs="Arial"/>
          <w:sz w:val="22"/>
          <w:szCs w:val="22"/>
        </w:rPr>
      </w:pPr>
    </w:p>
    <w:p w14:paraId="389E7ED5" w14:textId="77777777" w:rsidR="00D4186E" w:rsidRPr="006775F1" w:rsidRDefault="00D4186E" w:rsidP="00D4186E">
      <w:pPr>
        <w:pStyle w:val="ListParagraph"/>
        <w:numPr>
          <w:ilvl w:val="0"/>
          <w:numId w:val="26"/>
        </w:numPr>
        <w:spacing w:before="240"/>
        <w:jc w:val="left"/>
        <w:rPr>
          <w:rFonts w:ascii="Arial" w:hAnsi="Arial" w:cs="Arial"/>
          <w:sz w:val="22"/>
          <w:szCs w:val="22"/>
        </w:rPr>
      </w:pPr>
      <w:r w:rsidRPr="006775F1">
        <w:rPr>
          <w:rFonts w:ascii="Arial" w:hAnsi="Arial" w:cs="Arial"/>
          <w:sz w:val="22"/>
          <w:szCs w:val="22"/>
        </w:rPr>
        <w:t>Security and Emergency Management personnel</w:t>
      </w:r>
    </w:p>
    <w:p w14:paraId="337478F0" w14:textId="77777777" w:rsidR="00D4186E" w:rsidRPr="006775F1" w:rsidRDefault="00D4186E" w:rsidP="00D4186E">
      <w:pPr>
        <w:pStyle w:val="ListParagraph"/>
        <w:numPr>
          <w:ilvl w:val="0"/>
          <w:numId w:val="26"/>
        </w:numPr>
        <w:spacing w:before="240"/>
        <w:jc w:val="left"/>
        <w:rPr>
          <w:rFonts w:ascii="Arial" w:hAnsi="Arial" w:cs="Arial"/>
          <w:sz w:val="22"/>
          <w:szCs w:val="22"/>
        </w:rPr>
      </w:pPr>
      <w:r w:rsidRPr="006775F1">
        <w:rPr>
          <w:rFonts w:ascii="Arial" w:hAnsi="Arial" w:cs="Arial"/>
          <w:sz w:val="22"/>
          <w:szCs w:val="22"/>
        </w:rPr>
        <w:t>Environmental, Health and Safety Department Staff (Department O27)</w:t>
      </w:r>
    </w:p>
    <w:p w14:paraId="16505493" w14:textId="77777777" w:rsidR="00D4186E" w:rsidRPr="006775F1" w:rsidRDefault="00D4186E" w:rsidP="00D4186E">
      <w:pPr>
        <w:pStyle w:val="ListParagraph"/>
        <w:numPr>
          <w:ilvl w:val="0"/>
          <w:numId w:val="26"/>
        </w:numPr>
        <w:spacing w:before="240"/>
        <w:jc w:val="left"/>
        <w:rPr>
          <w:rFonts w:ascii="Arial" w:hAnsi="Arial" w:cs="Arial"/>
          <w:sz w:val="22"/>
          <w:szCs w:val="22"/>
        </w:rPr>
      </w:pPr>
      <w:r w:rsidRPr="006775F1">
        <w:rPr>
          <w:rFonts w:ascii="Arial" w:hAnsi="Arial" w:cs="Arial"/>
          <w:sz w:val="22"/>
          <w:szCs w:val="22"/>
        </w:rPr>
        <w:t>Radiological Control Department (RADCON)</w:t>
      </w:r>
    </w:p>
    <w:p w14:paraId="22C94686" w14:textId="77777777" w:rsidR="00D4186E" w:rsidRPr="006775F1" w:rsidRDefault="00D4186E" w:rsidP="00D4186E">
      <w:pPr>
        <w:pStyle w:val="ListParagraph"/>
        <w:numPr>
          <w:ilvl w:val="0"/>
          <w:numId w:val="26"/>
        </w:numPr>
        <w:spacing w:before="240"/>
        <w:jc w:val="left"/>
        <w:rPr>
          <w:rFonts w:ascii="Arial" w:hAnsi="Arial" w:cs="Arial"/>
          <w:sz w:val="22"/>
          <w:szCs w:val="22"/>
        </w:rPr>
      </w:pPr>
      <w:r w:rsidRPr="006775F1">
        <w:rPr>
          <w:rFonts w:ascii="Arial" w:hAnsi="Arial" w:cs="Arial"/>
          <w:sz w:val="22"/>
          <w:szCs w:val="22"/>
        </w:rPr>
        <w:t>H</w:t>
      </w:r>
      <w:r w:rsidR="00CA7C14" w:rsidRPr="006775F1">
        <w:rPr>
          <w:rFonts w:ascii="Arial" w:hAnsi="Arial" w:cs="Arial"/>
          <w:sz w:val="22"/>
          <w:szCs w:val="22"/>
        </w:rPr>
        <w:t xml:space="preserve">ourly personnel belonging to EH&amp;S Task Teams.  </w:t>
      </w:r>
    </w:p>
    <w:p w14:paraId="1EA34239" w14:textId="77777777" w:rsidR="00CA7C14" w:rsidRPr="006775F1" w:rsidRDefault="00CA7C14" w:rsidP="00D4186E">
      <w:pPr>
        <w:spacing w:before="240"/>
        <w:ind w:left="1224"/>
        <w:jc w:val="left"/>
        <w:rPr>
          <w:rFonts w:ascii="Arial" w:hAnsi="Arial" w:cs="Arial"/>
          <w:sz w:val="22"/>
          <w:szCs w:val="22"/>
        </w:rPr>
      </w:pPr>
      <w:r w:rsidRPr="006775F1">
        <w:rPr>
          <w:rFonts w:ascii="Arial" w:hAnsi="Arial" w:cs="Arial"/>
          <w:sz w:val="22"/>
          <w:szCs w:val="22"/>
        </w:rPr>
        <w:lastRenderedPageBreak/>
        <w:t xml:space="preserve">Furthermore, it is vital that all contractor employees at </w:t>
      </w:r>
      <w:r w:rsidR="009A65EB" w:rsidRPr="006775F1">
        <w:rPr>
          <w:rFonts w:ascii="Arial" w:hAnsi="Arial" w:cs="Arial"/>
          <w:sz w:val="22"/>
          <w:szCs w:val="22"/>
        </w:rPr>
        <w:t>NNS</w:t>
      </w:r>
      <w:r w:rsidRPr="006775F1">
        <w:rPr>
          <w:rFonts w:ascii="Arial" w:hAnsi="Arial" w:cs="Arial"/>
          <w:sz w:val="22"/>
          <w:szCs w:val="22"/>
        </w:rPr>
        <w:t xml:space="preserve"> ensure that his/her company on-site management is aware of his/her presence, to include arrival time and departure, each and every day they are at </w:t>
      </w:r>
      <w:r w:rsidR="009A65EB" w:rsidRPr="006775F1">
        <w:rPr>
          <w:rFonts w:ascii="Arial" w:hAnsi="Arial" w:cs="Arial"/>
          <w:sz w:val="22"/>
          <w:szCs w:val="22"/>
        </w:rPr>
        <w:t>NNS</w:t>
      </w:r>
      <w:r w:rsidRPr="006775F1">
        <w:rPr>
          <w:rFonts w:ascii="Arial" w:hAnsi="Arial" w:cs="Arial"/>
          <w:sz w:val="22"/>
          <w:szCs w:val="22"/>
        </w:rPr>
        <w:t>.</w:t>
      </w:r>
    </w:p>
    <w:p w14:paraId="78303961" w14:textId="77777777" w:rsidR="00CA7C14" w:rsidRPr="006775F1" w:rsidRDefault="00CA7C14" w:rsidP="008F4215">
      <w:pPr>
        <w:pStyle w:val="ListParagraph"/>
        <w:numPr>
          <w:ilvl w:val="0"/>
          <w:numId w:val="25"/>
        </w:numPr>
        <w:spacing w:before="240"/>
        <w:jc w:val="left"/>
        <w:rPr>
          <w:rFonts w:ascii="Arial" w:hAnsi="Arial" w:cs="Arial"/>
          <w:sz w:val="22"/>
          <w:szCs w:val="22"/>
        </w:rPr>
      </w:pPr>
      <w:r w:rsidRPr="006775F1">
        <w:rPr>
          <w:rFonts w:ascii="Arial" w:hAnsi="Arial" w:cs="Arial"/>
          <w:sz w:val="22"/>
          <w:szCs w:val="22"/>
        </w:rPr>
        <w:t>The EH&amp;S Department (Dept. O27) provides guidance to employees and non-employees concerning EH&amp;S issues.  For any environmental, health or safety concerns: contact the EH&amp;S Department at (757) 688-</w:t>
      </w:r>
      <w:r w:rsidR="00EF4D70" w:rsidRPr="006775F1">
        <w:rPr>
          <w:rFonts w:ascii="Arial" w:hAnsi="Arial" w:cs="Arial"/>
          <w:sz w:val="22"/>
          <w:szCs w:val="22"/>
        </w:rPr>
        <w:t>5523</w:t>
      </w:r>
      <w:r w:rsidRPr="006775F1">
        <w:rPr>
          <w:rFonts w:ascii="Arial" w:hAnsi="Arial" w:cs="Arial"/>
          <w:sz w:val="22"/>
          <w:szCs w:val="22"/>
        </w:rPr>
        <w:t>, or the O2</w:t>
      </w:r>
      <w:r w:rsidR="00EF4D70" w:rsidRPr="006775F1">
        <w:rPr>
          <w:rFonts w:ascii="Arial" w:hAnsi="Arial" w:cs="Arial"/>
          <w:sz w:val="22"/>
          <w:szCs w:val="22"/>
        </w:rPr>
        <w:t xml:space="preserve">7 Contractor Section at </w:t>
      </w:r>
      <w:r w:rsidR="003A1CDF" w:rsidRPr="006775F1">
        <w:rPr>
          <w:rFonts w:ascii="Arial" w:hAnsi="Arial" w:cs="Arial"/>
          <w:sz w:val="22"/>
          <w:szCs w:val="22"/>
        </w:rPr>
        <w:t xml:space="preserve">(757) </w:t>
      </w:r>
      <w:r w:rsidR="00D9743F" w:rsidRPr="006775F1">
        <w:rPr>
          <w:rFonts w:ascii="Arial" w:hAnsi="Arial" w:cs="Arial"/>
          <w:sz w:val="22"/>
          <w:szCs w:val="22"/>
        </w:rPr>
        <w:t>688-1647</w:t>
      </w:r>
      <w:r w:rsidR="00EF4D70" w:rsidRPr="006775F1">
        <w:rPr>
          <w:rFonts w:ascii="Arial" w:hAnsi="Arial" w:cs="Arial"/>
          <w:sz w:val="22"/>
          <w:szCs w:val="22"/>
        </w:rPr>
        <w:t xml:space="preserve"> or </w:t>
      </w:r>
      <w:r w:rsidR="003A1CDF" w:rsidRPr="006775F1">
        <w:rPr>
          <w:rFonts w:ascii="Arial" w:hAnsi="Arial" w:cs="Arial"/>
          <w:sz w:val="22"/>
          <w:szCs w:val="22"/>
        </w:rPr>
        <w:t xml:space="preserve">(757) </w:t>
      </w:r>
      <w:r w:rsidR="00EF4D70" w:rsidRPr="006775F1">
        <w:rPr>
          <w:rFonts w:ascii="Arial" w:hAnsi="Arial" w:cs="Arial"/>
          <w:sz w:val="22"/>
          <w:szCs w:val="22"/>
        </w:rPr>
        <w:t>688-2249</w:t>
      </w:r>
      <w:r w:rsidRPr="006775F1">
        <w:rPr>
          <w:rFonts w:ascii="Arial" w:hAnsi="Arial" w:cs="Arial"/>
          <w:sz w:val="22"/>
          <w:szCs w:val="22"/>
        </w:rPr>
        <w:t>.</w:t>
      </w:r>
    </w:p>
    <w:p w14:paraId="6D1632AD" w14:textId="77777777" w:rsidR="00D9743F" w:rsidRPr="006775F1" w:rsidRDefault="00D9743F" w:rsidP="00D9743F">
      <w:pPr>
        <w:pStyle w:val="ListParagraph"/>
        <w:spacing w:before="240"/>
        <w:ind w:left="1224"/>
        <w:jc w:val="left"/>
        <w:rPr>
          <w:rFonts w:ascii="Arial" w:hAnsi="Arial" w:cs="Arial"/>
          <w:sz w:val="22"/>
          <w:szCs w:val="22"/>
        </w:rPr>
      </w:pPr>
    </w:p>
    <w:p w14:paraId="07A2FB2E" w14:textId="77777777" w:rsidR="00CA7C14" w:rsidRPr="006775F1" w:rsidRDefault="009A65EB" w:rsidP="008F4215">
      <w:pPr>
        <w:pStyle w:val="ListParagraph"/>
        <w:numPr>
          <w:ilvl w:val="0"/>
          <w:numId w:val="25"/>
        </w:numPr>
        <w:spacing w:before="240"/>
        <w:jc w:val="left"/>
        <w:rPr>
          <w:rFonts w:ascii="Arial" w:hAnsi="Arial" w:cs="Arial"/>
          <w:sz w:val="22"/>
          <w:szCs w:val="22"/>
        </w:rPr>
      </w:pPr>
      <w:r w:rsidRPr="006775F1">
        <w:rPr>
          <w:rFonts w:ascii="Arial" w:hAnsi="Arial" w:cs="Arial"/>
          <w:sz w:val="22"/>
          <w:szCs w:val="22"/>
        </w:rPr>
        <w:t>NNS</w:t>
      </w:r>
      <w:r w:rsidR="00CA7C14" w:rsidRPr="006775F1">
        <w:rPr>
          <w:rFonts w:ascii="Arial" w:hAnsi="Arial" w:cs="Arial"/>
          <w:sz w:val="22"/>
          <w:szCs w:val="22"/>
        </w:rPr>
        <w:t xml:space="preserve"> has established EH&amp;S task teams to assist in the awareness of EH&amp;S issues at </w:t>
      </w:r>
      <w:r w:rsidRPr="006775F1">
        <w:rPr>
          <w:rFonts w:ascii="Arial" w:hAnsi="Arial" w:cs="Arial"/>
          <w:sz w:val="22"/>
          <w:szCs w:val="22"/>
        </w:rPr>
        <w:t>NNS</w:t>
      </w:r>
      <w:r w:rsidR="00CA7C14" w:rsidRPr="006775F1">
        <w:rPr>
          <w:rFonts w:ascii="Arial" w:hAnsi="Arial" w:cs="Arial"/>
          <w:sz w:val="22"/>
          <w:szCs w:val="22"/>
        </w:rPr>
        <w:t xml:space="preserve">.  Teams function in all the various geographical areas and in trade-specific operations.  Membership in these task teams includes both </w:t>
      </w:r>
      <w:r w:rsidRPr="006775F1">
        <w:rPr>
          <w:rFonts w:ascii="Arial" w:hAnsi="Arial" w:cs="Arial"/>
          <w:sz w:val="22"/>
          <w:szCs w:val="22"/>
        </w:rPr>
        <w:t>NNS</w:t>
      </w:r>
      <w:r w:rsidR="00CA7C14" w:rsidRPr="006775F1">
        <w:rPr>
          <w:rFonts w:ascii="Arial" w:hAnsi="Arial" w:cs="Arial"/>
          <w:sz w:val="22"/>
          <w:szCs w:val="22"/>
        </w:rPr>
        <w:t xml:space="preserve"> management and the hourly workforce.  Many of these task teams also include customer and contractor representation.</w:t>
      </w:r>
    </w:p>
    <w:p w14:paraId="128ACF95" w14:textId="77777777" w:rsidR="00CA7C14" w:rsidRPr="006775F1" w:rsidRDefault="00CA7C14" w:rsidP="006D49DC">
      <w:pPr>
        <w:pStyle w:val="Heading3"/>
        <w:jc w:val="left"/>
        <w:rPr>
          <w:rFonts w:ascii="Arial" w:hAnsi="Arial" w:cs="Arial"/>
          <w:i w:val="0"/>
          <w:iCs/>
          <w:sz w:val="22"/>
          <w:szCs w:val="22"/>
        </w:rPr>
      </w:pPr>
      <w:r w:rsidRPr="006775F1">
        <w:rPr>
          <w:rFonts w:ascii="Arial" w:hAnsi="Arial" w:cs="Arial"/>
          <w:i w:val="0"/>
          <w:iCs/>
          <w:sz w:val="22"/>
          <w:szCs w:val="22"/>
        </w:rPr>
        <w:t>Health and Safety Regulations and Requirements</w:t>
      </w:r>
    </w:p>
    <w:p w14:paraId="724A3F9F" w14:textId="77777777" w:rsidR="00CA7C14" w:rsidRPr="006775F1" w:rsidRDefault="00CA7C14" w:rsidP="006D49DC">
      <w:pPr>
        <w:spacing w:before="240"/>
        <w:ind w:left="810"/>
        <w:jc w:val="left"/>
        <w:rPr>
          <w:rFonts w:ascii="Arial" w:hAnsi="Arial" w:cs="Arial"/>
          <w:sz w:val="22"/>
          <w:szCs w:val="22"/>
        </w:rPr>
      </w:pPr>
      <w:r w:rsidRPr="006775F1">
        <w:rPr>
          <w:rFonts w:ascii="Arial" w:hAnsi="Arial" w:cs="Arial"/>
          <w:sz w:val="22"/>
          <w:szCs w:val="22"/>
        </w:rPr>
        <w:t xml:space="preserve">As a maritime facility, </w:t>
      </w:r>
      <w:r w:rsidR="009A65EB" w:rsidRPr="006775F1">
        <w:rPr>
          <w:rFonts w:ascii="Arial" w:hAnsi="Arial" w:cs="Arial"/>
          <w:sz w:val="22"/>
          <w:szCs w:val="22"/>
        </w:rPr>
        <w:t>NNS</w:t>
      </w:r>
      <w:r w:rsidRPr="006775F1">
        <w:rPr>
          <w:rFonts w:ascii="Arial" w:hAnsi="Arial" w:cs="Arial"/>
          <w:sz w:val="22"/>
          <w:szCs w:val="22"/>
        </w:rPr>
        <w:t xml:space="preserve"> falls under the jurisdiction of the Federal Occupational Safety and Health Administration, rather than the Virginia state plan.  Federal OSHA enforces the applicable OSHA regulations as follows:</w:t>
      </w:r>
    </w:p>
    <w:p w14:paraId="2577B551" w14:textId="77777777" w:rsidR="00CA7C14" w:rsidRPr="006775F1" w:rsidRDefault="00CA7C14" w:rsidP="006D49DC">
      <w:pPr>
        <w:pStyle w:val="Heading4"/>
        <w:tabs>
          <w:tab w:val="clear" w:pos="1296"/>
        </w:tabs>
        <w:ind w:left="1170" w:hanging="360"/>
        <w:jc w:val="left"/>
        <w:rPr>
          <w:rFonts w:ascii="Arial" w:hAnsi="Arial" w:cs="Arial"/>
          <w:sz w:val="22"/>
          <w:szCs w:val="22"/>
        </w:rPr>
      </w:pPr>
      <w:r w:rsidRPr="006775F1">
        <w:rPr>
          <w:rFonts w:ascii="Arial" w:hAnsi="Arial" w:cs="Arial"/>
          <w:sz w:val="22"/>
          <w:szCs w:val="22"/>
        </w:rPr>
        <w:t xml:space="preserve">At </w:t>
      </w:r>
      <w:r w:rsidR="009A65EB" w:rsidRPr="006775F1">
        <w:rPr>
          <w:rFonts w:ascii="Arial" w:hAnsi="Arial" w:cs="Arial"/>
          <w:sz w:val="22"/>
          <w:szCs w:val="22"/>
        </w:rPr>
        <w:t>NNS</w:t>
      </w:r>
      <w:r w:rsidRPr="006775F1">
        <w:rPr>
          <w:rFonts w:ascii="Arial" w:hAnsi="Arial" w:cs="Arial"/>
          <w:sz w:val="22"/>
          <w:szCs w:val="22"/>
        </w:rPr>
        <w:t xml:space="preserve">, OSHA maritime regulations (29 CFR 1915) are applicable for both shipboard and non-shipboard operations.  </w:t>
      </w:r>
    </w:p>
    <w:p w14:paraId="7C73B652" w14:textId="77777777" w:rsidR="00CA7C14" w:rsidRPr="006775F1" w:rsidRDefault="00CA7C14" w:rsidP="006D49DC">
      <w:pPr>
        <w:pStyle w:val="Heading4"/>
        <w:tabs>
          <w:tab w:val="clear" w:pos="1296"/>
        </w:tabs>
        <w:ind w:left="1170" w:hanging="360"/>
        <w:jc w:val="left"/>
        <w:rPr>
          <w:rFonts w:ascii="Arial" w:hAnsi="Arial" w:cs="Arial"/>
          <w:sz w:val="22"/>
          <w:szCs w:val="22"/>
        </w:rPr>
      </w:pPr>
      <w:r w:rsidRPr="006775F1">
        <w:rPr>
          <w:rFonts w:ascii="Arial" w:hAnsi="Arial" w:cs="Arial"/>
          <w:sz w:val="22"/>
          <w:szCs w:val="22"/>
        </w:rPr>
        <w:t xml:space="preserve">The OSHA construction regulations (29 CFR 1926) are applicable to construction operations conducted at </w:t>
      </w:r>
      <w:r w:rsidR="009A65EB" w:rsidRPr="006775F1">
        <w:rPr>
          <w:rFonts w:ascii="Arial" w:hAnsi="Arial" w:cs="Arial"/>
          <w:sz w:val="22"/>
          <w:szCs w:val="22"/>
        </w:rPr>
        <w:t>NNS</w:t>
      </w:r>
      <w:r w:rsidRPr="006775F1">
        <w:rPr>
          <w:rFonts w:ascii="Arial" w:hAnsi="Arial" w:cs="Arial"/>
          <w:sz w:val="22"/>
          <w:szCs w:val="22"/>
        </w:rPr>
        <w:t>.</w:t>
      </w:r>
    </w:p>
    <w:p w14:paraId="7E265614" w14:textId="77777777" w:rsidR="00CA7C14" w:rsidRPr="006775F1" w:rsidRDefault="00CA7C14" w:rsidP="006D49DC">
      <w:pPr>
        <w:pStyle w:val="Heading4"/>
        <w:tabs>
          <w:tab w:val="clear" w:pos="1296"/>
        </w:tabs>
        <w:ind w:left="1170" w:hanging="360"/>
        <w:jc w:val="left"/>
        <w:rPr>
          <w:rFonts w:ascii="Arial" w:hAnsi="Arial" w:cs="Arial"/>
          <w:sz w:val="22"/>
          <w:szCs w:val="22"/>
        </w:rPr>
      </w:pPr>
      <w:r w:rsidRPr="006775F1">
        <w:rPr>
          <w:rFonts w:ascii="Arial" w:hAnsi="Arial" w:cs="Arial"/>
          <w:sz w:val="22"/>
          <w:szCs w:val="22"/>
        </w:rPr>
        <w:t>Where there is no specific maritime or construction regulation, then the OSHA general industry regulations (29 CFR 1910) apply.</w:t>
      </w:r>
    </w:p>
    <w:p w14:paraId="1FC14BDB" w14:textId="77777777" w:rsidR="00CA7C14" w:rsidRPr="006775F1" w:rsidRDefault="00CA7C14" w:rsidP="006D49DC">
      <w:pPr>
        <w:spacing w:before="240"/>
        <w:ind w:left="810"/>
        <w:jc w:val="left"/>
        <w:rPr>
          <w:rFonts w:ascii="Arial" w:hAnsi="Arial" w:cs="Arial"/>
          <w:sz w:val="22"/>
          <w:szCs w:val="22"/>
        </w:rPr>
      </w:pPr>
      <w:r w:rsidRPr="006775F1">
        <w:rPr>
          <w:rFonts w:ascii="Arial" w:hAnsi="Arial" w:cs="Arial"/>
          <w:sz w:val="22"/>
          <w:szCs w:val="22"/>
        </w:rPr>
        <w:t>The Occupational Safety and Health Act states, in section 5(a)(1): “Each employer shall furnish to each of his employees employment and a place of employment which are free from recognized hazards that are causing or are likely to cause death or serious physical harm to his employees.”  This covers any situation where there is no specific regulation.</w:t>
      </w:r>
    </w:p>
    <w:p w14:paraId="5587DD82" w14:textId="77777777" w:rsidR="00CA7C14" w:rsidRPr="006775F1" w:rsidRDefault="00CA7C14" w:rsidP="006D49DC">
      <w:pPr>
        <w:pStyle w:val="Heading3"/>
        <w:jc w:val="left"/>
        <w:rPr>
          <w:rFonts w:ascii="Arial" w:hAnsi="Arial" w:cs="Arial"/>
          <w:i w:val="0"/>
          <w:iCs/>
          <w:sz w:val="22"/>
          <w:szCs w:val="22"/>
        </w:rPr>
      </w:pPr>
      <w:r w:rsidRPr="006775F1">
        <w:rPr>
          <w:rFonts w:ascii="Arial" w:hAnsi="Arial" w:cs="Arial"/>
          <w:i w:val="0"/>
          <w:iCs/>
          <w:sz w:val="22"/>
          <w:szCs w:val="22"/>
        </w:rPr>
        <w:t>Environmental Regulations and Requirements</w:t>
      </w:r>
    </w:p>
    <w:p w14:paraId="5849B2F8" w14:textId="77777777" w:rsidR="00CA7C14" w:rsidRPr="006775F1" w:rsidRDefault="00CA7C14" w:rsidP="00D9743F">
      <w:pPr>
        <w:pStyle w:val="Heading4"/>
        <w:tabs>
          <w:tab w:val="clear" w:pos="1296"/>
        </w:tabs>
        <w:ind w:left="1170" w:hanging="360"/>
        <w:jc w:val="left"/>
        <w:rPr>
          <w:rFonts w:ascii="Arial" w:hAnsi="Arial" w:cs="Arial"/>
          <w:sz w:val="22"/>
          <w:szCs w:val="22"/>
        </w:rPr>
      </w:pPr>
      <w:r w:rsidRPr="006775F1">
        <w:rPr>
          <w:rFonts w:ascii="Arial" w:hAnsi="Arial" w:cs="Arial"/>
          <w:sz w:val="22"/>
          <w:szCs w:val="22"/>
        </w:rPr>
        <w:t xml:space="preserve">The </w:t>
      </w:r>
      <w:r w:rsidR="009A65EB" w:rsidRPr="006775F1">
        <w:rPr>
          <w:rFonts w:ascii="Arial" w:hAnsi="Arial" w:cs="Arial"/>
          <w:sz w:val="22"/>
          <w:szCs w:val="22"/>
        </w:rPr>
        <w:t>NNS</w:t>
      </w:r>
      <w:r w:rsidRPr="006775F1">
        <w:rPr>
          <w:rFonts w:ascii="Arial" w:hAnsi="Arial" w:cs="Arial"/>
          <w:sz w:val="22"/>
          <w:szCs w:val="22"/>
        </w:rPr>
        <w:t xml:space="preserve"> facility is regulated by Federal, State and Local environmental laws and other requirements.  Agencies to which </w:t>
      </w:r>
      <w:r w:rsidR="009A65EB" w:rsidRPr="006775F1">
        <w:rPr>
          <w:rFonts w:ascii="Arial" w:hAnsi="Arial" w:cs="Arial"/>
          <w:sz w:val="22"/>
          <w:szCs w:val="22"/>
        </w:rPr>
        <w:t>NNS</w:t>
      </w:r>
      <w:r w:rsidRPr="006775F1">
        <w:rPr>
          <w:rFonts w:ascii="Arial" w:hAnsi="Arial" w:cs="Arial"/>
          <w:sz w:val="22"/>
          <w:szCs w:val="22"/>
        </w:rPr>
        <w:t xml:space="preserve"> is responsible for environmental compliance are: EPA (Federal), Coast Guard (Federal), VDEQ (State), and HRSD (State/Local).  Specific environmental regulations which impact </w:t>
      </w:r>
      <w:r w:rsidR="009A65EB" w:rsidRPr="006775F1">
        <w:rPr>
          <w:rFonts w:ascii="Arial" w:hAnsi="Arial" w:cs="Arial"/>
          <w:sz w:val="22"/>
          <w:szCs w:val="22"/>
        </w:rPr>
        <w:t>NNS</w:t>
      </w:r>
      <w:r w:rsidRPr="006775F1">
        <w:rPr>
          <w:rFonts w:ascii="Arial" w:hAnsi="Arial" w:cs="Arial"/>
          <w:sz w:val="22"/>
          <w:szCs w:val="22"/>
        </w:rPr>
        <w:t xml:space="preserve"> include: CWA, CAA, CAAA, RCRA, SWMR, DOT and TSCA.  (See Appendix </w:t>
      </w:r>
      <w:r w:rsidR="007C5350" w:rsidRPr="006775F1">
        <w:rPr>
          <w:rFonts w:ascii="Arial" w:hAnsi="Arial" w:cs="Arial"/>
          <w:sz w:val="22"/>
          <w:szCs w:val="22"/>
        </w:rPr>
        <w:t>A</w:t>
      </w:r>
      <w:r w:rsidRPr="006775F1">
        <w:rPr>
          <w:rFonts w:ascii="Arial" w:hAnsi="Arial" w:cs="Arial"/>
          <w:sz w:val="22"/>
          <w:szCs w:val="22"/>
        </w:rPr>
        <w:t xml:space="preserve"> for definitions and acronyms.)</w:t>
      </w:r>
    </w:p>
    <w:p w14:paraId="1E63BFC5" w14:textId="77777777" w:rsidR="008649CF" w:rsidRPr="006775F1" w:rsidRDefault="009A65EB" w:rsidP="008649CF">
      <w:pPr>
        <w:pStyle w:val="Heading4"/>
        <w:tabs>
          <w:tab w:val="clear" w:pos="1296"/>
        </w:tabs>
        <w:ind w:left="1170" w:hanging="360"/>
        <w:jc w:val="left"/>
        <w:rPr>
          <w:rFonts w:ascii="Arial" w:hAnsi="Arial" w:cs="Arial"/>
          <w:sz w:val="22"/>
          <w:szCs w:val="22"/>
        </w:rPr>
      </w:pPr>
      <w:r w:rsidRPr="006775F1">
        <w:rPr>
          <w:rFonts w:ascii="Arial" w:hAnsi="Arial" w:cs="Arial"/>
          <w:sz w:val="22"/>
          <w:szCs w:val="22"/>
        </w:rPr>
        <w:lastRenderedPageBreak/>
        <w:t>NNS</w:t>
      </w:r>
      <w:r w:rsidR="00CA7C14" w:rsidRPr="006775F1">
        <w:rPr>
          <w:rFonts w:ascii="Arial" w:hAnsi="Arial" w:cs="Arial"/>
          <w:sz w:val="22"/>
          <w:szCs w:val="22"/>
        </w:rPr>
        <w:t xml:space="preserve"> is regulated by the </w:t>
      </w:r>
      <w:r w:rsidR="00D9743F" w:rsidRPr="006775F1">
        <w:rPr>
          <w:rFonts w:ascii="Arial" w:hAnsi="Arial" w:cs="Arial"/>
          <w:sz w:val="22"/>
          <w:szCs w:val="22"/>
        </w:rPr>
        <w:t>Virginia Department of Environmental Quality (</w:t>
      </w:r>
      <w:r w:rsidR="00CA7C14" w:rsidRPr="006775F1">
        <w:rPr>
          <w:rFonts w:ascii="Arial" w:hAnsi="Arial" w:cs="Arial"/>
          <w:sz w:val="22"/>
          <w:szCs w:val="22"/>
        </w:rPr>
        <w:t>VDEQ</w:t>
      </w:r>
      <w:r w:rsidR="00D9743F" w:rsidRPr="006775F1">
        <w:rPr>
          <w:rFonts w:ascii="Arial" w:hAnsi="Arial" w:cs="Arial"/>
          <w:sz w:val="22"/>
          <w:szCs w:val="22"/>
        </w:rPr>
        <w:t>)</w:t>
      </w:r>
      <w:r w:rsidR="00CA7C14" w:rsidRPr="006775F1">
        <w:rPr>
          <w:rFonts w:ascii="Arial" w:hAnsi="Arial" w:cs="Arial"/>
          <w:sz w:val="22"/>
          <w:szCs w:val="22"/>
        </w:rPr>
        <w:t xml:space="preserve">, which is authorized by EPA to administer RCRA.  The VDEQ hazardous waste regulations are located in 9 VAC 20-60 et seq. and incorporate 40 CFR parts 124, 260, 261, 262, 263, 264, 265, 266, 268, 270, 273, 279 by reference.  </w:t>
      </w:r>
    </w:p>
    <w:p w14:paraId="73C09CB7" w14:textId="77777777" w:rsidR="008649CF" w:rsidRPr="006775F1" w:rsidRDefault="009A65EB" w:rsidP="008649CF">
      <w:pPr>
        <w:pStyle w:val="Heading4"/>
        <w:tabs>
          <w:tab w:val="clear" w:pos="1296"/>
        </w:tabs>
        <w:ind w:left="1170" w:hanging="360"/>
        <w:jc w:val="left"/>
        <w:rPr>
          <w:rFonts w:ascii="Arial" w:hAnsi="Arial" w:cs="Arial"/>
          <w:sz w:val="22"/>
          <w:szCs w:val="22"/>
        </w:rPr>
      </w:pPr>
      <w:r w:rsidRPr="006775F1">
        <w:rPr>
          <w:rFonts w:ascii="Arial" w:hAnsi="Arial" w:cs="Arial"/>
          <w:sz w:val="22"/>
          <w:szCs w:val="22"/>
        </w:rPr>
        <w:t>NNS</w:t>
      </w:r>
      <w:r w:rsidR="00CA7C14" w:rsidRPr="006775F1">
        <w:rPr>
          <w:rFonts w:ascii="Arial" w:hAnsi="Arial" w:cs="Arial"/>
          <w:sz w:val="22"/>
          <w:szCs w:val="22"/>
        </w:rPr>
        <w:t xml:space="preserve"> adheres to the solid waste regulations administered by VDEQ which are located in 9 VAC 20-80 et seq.  </w:t>
      </w:r>
    </w:p>
    <w:p w14:paraId="3F490281" w14:textId="77777777" w:rsidR="008649CF" w:rsidRPr="006775F1" w:rsidRDefault="00CA7C14" w:rsidP="008649CF">
      <w:pPr>
        <w:pStyle w:val="Heading4"/>
        <w:tabs>
          <w:tab w:val="clear" w:pos="1296"/>
        </w:tabs>
        <w:ind w:left="1170" w:hanging="360"/>
        <w:jc w:val="left"/>
        <w:rPr>
          <w:rFonts w:ascii="Arial" w:hAnsi="Arial" w:cs="Arial"/>
          <w:sz w:val="22"/>
          <w:szCs w:val="22"/>
        </w:rPr>
      </w:pPr>
      <w:r w:rsidRPr="006775F1">
        <w:rPr>
          <w:rFonts w:ascii="Arial" w:hAnsi="Arial" w:cs="Arial"/>
          <w:sz w:val="22"/>
          <w:szCs w:val="22"/>
        </w:rPr>
        <w:t xml:space="preserve">The DOT regulations that apply to </w:t>
      </w:r>
      <w:r w:rsidR="009A65EB" w:rsidRPr="006775F1">
        <w:rPr>
          <w:rFonts w:ascii="Arial" w:hAnsi="Arial" w:cs="Arial"/>
          <w:sz w:val="22"/>
          <w:szCs w:val="22"/>
        </w:rPr>
        <w:t>NNS</w:t>
      </w:r>
      <w:r w:rsidRPr="006775F1">
        <w:rPr>
          <w:rFonts w:ascii="Arial" w:hAnsi="Arial" w:cs="Arial"/>
          <w:sz w:val="22"/>
          <w:szCs w:val="22"/>
        </w:rPr>
        <w:t xml:space="preserve"> are 40 CFR parts 171, 172, 173, 174, 175, 176, 177, and 178.  </w:t>
      </w:r>
    </w:p>
    <w:p w14:paraId="6EF1E999" w14:textId="77777777" w:rsidR="00CA7C14" w:rsidRPr="006775F1" w:rsidRDefault="00CA7C14" w:rsidP="008649CF">
      <w:pPr>
        <w:pStyle w:val="Heading4"/>
        <w:tabs>
          <w:tab w:val="clear" w:pos="1296"/>
        </w:tabs>
        <w:ind w:left="1170" w:hanging="360"/>
        <w:jc w:val="left"/>
        <w:rPr>
          <w:rFonts w:ascii="Arial" w:hAnsi="Arial" w:cs="Arial"/>
          <w:sz w:val="22"/>
          <w:szCs w:val="22"/>
        </w:rPr>
      </w:pPr>
      <w:r w:rsidRPr="006775F1">
        <w:rPr>
          <w:rFonts w:ascii="Arial" w:hAnsi="Arial" w:cs="Arial"/>
          <w:sz w:val="22"/>
          <w:szCs w:val="22"/>
        </w:rPr>
        <w:t xml:space="preserve">In addition, </w:t>
      </w:r>
      <w:r w:rsidR="009A65EB" w:rsidRPr="006775F1">
        <w:rPr>
          <w:rFonts w:ascii="Arial" w:hAnsi="Arial" w:cs="Arial"/>
          <w:sz w:val="22"/>
          <w:szCs w:val="22"/>
        </w:rPr>
        <w:t>NNS</w:t>
      </w:r>
      <w:r w:rsidRPr="006775F1">
        <w:rPr>
          <w:rFonts w:ascii="Arial" w:hAnsi="Arial" w:cs="Arial"/>
          <w:sz w:val="22"/>
          <w:szCs w:val="22"/>
        </w:rPr>
        <w:t xml:space="preserve"> complies with TSCA specifically for PCBs as listed in 40 CFR Part 761.  </w:t>
      </w:r>
    </w:p>
    <w:p w14:paraId="519B9183" w14:textId="77777777" w:rsidR="008649CF" w:rsidRPr="006775F1" w:rsidRDefault="009A65EB" w:rsidP="00D9743F">
      <w:pPr>
        <w:pStyle w:val="Heading4"/>
        <w:tabs>
          <w:tab w:val="clear" w:pos="1296"/>
        </w:tabs>
        <w:ind w:left="1170" w:hanging="360"/>
        <w:jc w:val="left"/>
        <w:rPr>
          <w:rFonts w:ascii="Arial" w:hAnsi="Arial" w:cs="Arial"/>
          <w:sz w:val="22"/>
          <w:szCs w:val="22"/>
        </w:rPr>
      </w:pPr>
      <w:r w:rsidRPr="006775F1">
        <w:rPr>
          <w:rFonts w:ascii="Arial" w:hAnsi="Arial" w:cs="Arial"/>
          <w:sz w:val="22"/>
          <w:szCs w:val="22"/>
        </w:rPr>
        <w:t>NNS</w:t>
      </w:r>
      <w:r w:rsidR="00CA7C14" w:rsidRPr="006775F1">
        <w:rPr>
          <w:rFonts w:ascii="Arial" w:hAnsi="Arial" w:cs="Arial"/>
          <w:sz w:val="22"/>
          <w:szCs w:val="22"/>
        </w:rPr>
        <w:t xml:space="preserve"> is regulated by HRSD, which is authorized by the EPA and the VDEQ to administer the CWA.  </w:t>
      </w:r>
    </w:p>
    <w:p w14:paraId="582A1D0A" w14:textId="77777777" w:rsidR="00CA7C14" w:rsidRPr="006775F1" w:rsidRDefault="00CA7C14" w:rsidP="00D9743F">
      <w:pPr>
        <w:pStyle w:val="Heading4"/>
        <w:tabs>
          <w:tab w:val="clear" w:pos="1296"/>
        </w:tabs>
        <w:ind w:left="1170" w:hanging="360"/>
        <w:jc w:val="left"/>
        <w:rPr>
          <w:rFonts w:ascii="Arial" w:hAnsi="Arial" w:cs="Arial"/>
          <w:sz w:val="22"/>
          <w:szCs w:val="22"/>
        </w:rPr>
      </w:pPr>
      <w:r w:rsidRPr="006775F1">
        <w:rPr>
          <w:rFonts w:ascii="Arial" w:hAnsi="Arial" w:cs="Arial"/>
          <w:sz w:val="22"/>
          <w:szCs w:val="22"/>
        </w:rPr>
        <w:t xml:space="preserve">The VDEQ industrial wastewater regulations are located in 9 VAC 25-31 </w:t>
      </w:r>
      <w:proofErr w:type="gramStart"/>
      <w:r w:rsidRPr="006775F1">
        <w:rPr>
          <w:rFonts w:ascii="Arial" w:hAnsi="Arial" w:cs="Arial"/>
          <w:sz w:val="22"/>
          <w:szCs w:val="22"/>
        </w:rPr>
        <w:t>et</w:t>
      </w:r>
      <w:proofErr w:type="gramEnd"/>
      <w:r w:rsidRPr="006775F1">
        <w:rPr>
          <w:rFonts w:ascii="Arial" w:hAnsi="Arial" w:cs="Arial"/>
          <w:sz w:val="22"/>
          <w:szCs w:val="22"/>
        </w:rPr>
        <w:t xml:space="preserve"> </w:t>
      </w:r>
      <w:proofErr w:type="spellStart"/>
      <w:r w:rsidRPr="006775F1">
        <w:rPr>
          <w:rFonts w:ascii="Arial" w:hAnsi="Arial" w:cs="Arial"/>
          <w:sz w:val="22"/>
          <w:szCs w:val="22"/>
        </w:rPr>
        <w:t>seq</w:t>
      </w:r>
      <w:proofErr w:type="spellEnd"/>
      <w:r w:rsidRPr="006775F1">
        <w:rPr>
          <w:rFonts w:ascii="Arial" w:hAnsi="Arial" w:cs="Arial"/>
          <w:sz w:val="22"/>
          <w:szCs w:val="22"/>
        </w:rPr>
        <w:t>, 9 VAC 25-32 et seq.  The federal regulations establishing test procedures for the analysis of pollutants are located in 40 CFR 136 and general provision and pretreatment regulations for existing and new sources of pollution are located in 40 CFR 401 and 403.</w:t>
      </w:r>
    </w:p>
    <w:p w14:paraId="62A8E94A" w14:textId="77777777" w:rsidR="00CA7C14" w:rsidRPr="006775F1" w:rsidRDefault="009A65EB" w:rsidP="00D9743F">
      <w:pPr>
        <w:pStyle w:val="Heading4"/>
        <w:tabs>
          <w:tab w:val="clear" w:pos="1296"/>
        </w:tabs>
        <w:ind w:left="1170" w:hanging="360"/>
        <w:jc w:val="left"/>
        <w:rPr>
          <w:rFonts w:ascii="Arial" w:hAnsi="Arial" w:cs="Arial"/>
          <w:sz w:val="22"/>
          <w:szCs w:val="22"/>
        </w:rPr>
      </w:pPr>
      <w:r w:rsidRPr="006775F1">
        <w:rPr>
          <w:rFonts w:ascii="Arial" w:hAnsi="Arial" w:cs="Arial"/>
          <w:sz w:val="22"/>
          <w:szCs w:val="22"/>
        </w:rPr>
        <w:t>NNS</w:t>
      </w:r>
      <w:r w:rsidR="00CA7C14" w:rsidRPr="006775F1">
        <w:rPr>
          <w:rFonts w:ascii="Arial" w:hAnsi="Arial" w:cs="Arial"/>
          <w:sz w:val="22"/>
          <w:szCs w:val="22"/>
        </w:rPr>
        <w:t xml:space="preserve"> is regulated by the VDEQ Virginia Pollutant Discharge Elimination Permit (VPDES).  These regulations are located in 9 VAC 25-31-10 et seq.  The DEQ is authorized by EPA to administer National Pollutant Discharge Elimination System requirements (40 CFR 122 et seq.) through the VPDES program.</w:t>
      </w:r>
    </w:p>
    <w:p w14:paraId="050AA1DD" w14:textId="77777777" w:rsidR="008649CF" w:rsidRPr="006775F1" w:rsidRDefault="009A65EB" w:rsidP="00D9743F">
      <w:pPr>
        <w:pStyle w:val="Heading4"/>
        <w:tabs>
          <w:tab w:val="clear" w:pos="1296"/>
        </w:tabs>
        <w:ind w:left="1170" w:hanging="360"/>
        <w:jc w:val="left"/>
        <w:rPr>
          <w:rFonts w:ascii="Arial" w:hAnsi="Arial" w:cs="Arial"/>
          <w:sz w:val="22"/>
          <w:szCs w:val="22"/>
        </w:rPr>
      </w:pPr>
      <w:r w:rsidRPr="006775F1">
        <w:rPr>
          <w:rFonts w:ascii="Arial" w:hAnsi="Arial" w:cs="Arial"/>
          <w:sz w:val="22"/>
          <w:szCs w:val="22"/>
        </w:rPr>
        <w:t>NNS</w:t>
      </w:r>
      <w:r w:rsidR="00CA7C14" w:rsidRPr="006775F1">
        <w:rPr>
          <w:rFonts w:ascii="Arial" w:hAnsi="Arial" w:cs="Arial"/>
          <w:sz w:val="22"/>
          <w:szCs w:val="22"/>
        </w:rPr>
        <w:t xml:space="preserve"> transfers oils and oily wastes in accordance with the following Coast Guard regulations: </w:t>
      </w:r>
    </w:p>
    <w:p w14:paraId="03F056EF" w14:textId="77777777" w:rsidR="008649CF" w:rsidRPr="006775F1" w:rsidRDefault="00CA7C14" w:rsidP="008649CF">
      <w:pPr>
        <w:pStyle w:val="ListParagraph"/>
        <w:numPr>
          <w:ilvl w:val="0"/>
          <w:numId w:val="28"/>
        </w:numPr>
        <w:spacing w:before="240"/>
        <w:jc w:val="left"/>
        <w:rPr>
          <w:rFonts w:ascii="Arial" w:hAnsi="Arial" w:cs="Arial"/>
          <w:sz w:val="22"/>
          <w:szCs w:val="22"/>
        </w:rPr>
      </w:pPr>
      <w:r w:rsidRPr="006775F1">
        <w:rPr>
          <w:rFonts w:ascii="Arial" w:hAnsi="Arial" w:cs="Arial"/>
          <w:sz w:val="22"/>
          <w:szCs w:val="22"/>
        </w:rPr>
        <w:t xml:space="preserve">33 CFR parts 126, 154, 155 and 156.  Response plans have also been developed in accordance with these regulations and Virginia regulation 9 VAC 25-90-10 et seq.  </w:t>
      </w:r>
    </w:p>
    <w:p w14:paraId="3643B26B" w14:textId="77777777" w:rsidR="00CA7C14" w:rsidRPr="006775F1" w:rsidRDefault="00CA7C14" w:rsidP="008649CF">
      <w:pPr>
        <w:pStyle w:val="ListParagraph"/>
        <w:numPr>
          <w:ilvl w:val="0"/>
          <w:numId w:val="28"/>
        </w:numPr>
        <w:spacing w:before="240"/>
        <w:jc w:val="left"/>
        <w:rPr>
          <w:rFonts w:ascii="Arial" w:hAnsi="Arial" w:cs="Arial"/>
          <w:sz w:val="22"/>
          <w:szCs w:val="22"/>
        </w:rPr>
      </w:pPr>
      <w:r w:rsidRPr="006775F1">
        <w:rPr>
          <w:rFonts w:ascii="Arial" w:hAnsi="Arial" w:cs="Arial"/>
          <w:sz w:val="22"/>
          <w:szCs w:val="22"/>
        </w:rPr>
        <w:t xml:space="preserve">Spill Prevention, Control and Countermeasures Plan in accordance with 40 CFR 112. </w:t>
      </w:r>
    </w:p>
    <w:p w14:paraId="5E20710F" w14:textId="77777777" w:rsidR="00CA7C14" w:rsidRPr="006775F1" w:rsidRDefault="00CA7C14" w:rsidP="00D9743F">
      <w:pPr>
        <w:pStyle w:val="Heading4"/>
        <w:tabs>
          <w:tab w:val="clear" w:pos="1296"/>
        </w:tabs>
        <w:ind w:left="1170" w:hanging="360"/>
        <w:jc w:val="left"/>
        <w:rPr>
          <w:rFonts w:ascii="Arial" w:hAnsi="Arial" w:cs="Arial"/>
          <w:sz w:val="22"/>
          <w:szCs w:val="22"/>
        </w:rPr>
      </w:pPr>
      <w:r w:rsidRPr="006775F1">
        <w:rPr>
          <w:rFonts w:ascii="Arial" w:hAnsi="Arial" w:cs="Arial"/>
          <w:sz w:val="22"/>
          <w:szCs w:val="22"/>
        </w:rPr>
        <w:t xml:space="preserve">Air Pollution generation, control and reporting issues at </w:t>
      </w:r>
      <w:r w:rsidR="009A65EB" w:rsidRPr="006775F1">
        <w:rPr>
          <w:rFonts w:ascii="Arial" w:hAnsi="Arial" w:cs="Arial"/>
          <w:sz w:val="22"/>
          <w:szCs w:val="22"/>
        </w:rPr>
        <w:t>NNS</w:t>
      </w:r>
      <w:r w:rsidRPr="006775F1">
        <w:rPr>
          <w:rFonts w:ascii="Arial" w:hAnsi="Arial" w:cs="Arial"/>
          <w:sz w:val="22"/>
          <w:szCs w:val="22"/>
        </w:rPr>
        <w:t xml:space="preserve"> are regulated by Title 40, Chapter 1, Subchapter C of the Code of Federal Regulations.  Federal statutes in </w:t>
      </w:r>
    </w:p>
    <w:p w14:paraId="1D9E4383" w14:textId="77777777" w:rsidR="008649CF" w:rsidRPr="006775F1" w:rsidRDefault="00CA7C14" w:rsidP="008649CF">
      <w:pPr>
        <w:pStyle w:val="ListParagraph"/>
        <w:numPr>
          <w:ilvl w:val="0"/>
          <w:numId w:val="29"/>
        </w:numPr>
        <w:spacing w:before="240"/>
        <w:jc w:val="left"/>
        <w:rPr>
          <w:rFonts w:ascii="Arial" w:hAnsi="Arial" w:cs="Arial"/>
          <w:sz w:val="22"/>
          <w:szCs w:val="22"/>
        </w:rPr>
      </w:pPr>
      <w:r w:rsidRPr="006775F1">
        <w:rPr>
          <w:rFonts w:ascii="Arial" w:hAnsi="Arial" w:cs="Arial"/>
          <w:sz w:val="22"/>
          <w:szCs w:val="22"/>
        </w:rPr>
        <w:t xml:space="preserve">Parts 50, 51, 52, 58, 60, 64, 71, 75 and 88 are implemented and enforced by the Virginia Department of Environmental Quality. </w:t>
      </w:r>
      <w:r w:rsidR="000D0362" w:rsidRPr="006775F1">
        <w:rPr>
          <w:rFonts w:ascii="Arial" w:hAnsi="Arial" w:cs="Arial"/>
          <w:sz w:val="22"/>
          <w:szCs w:val="22"/>
        </w:rPr>
        <w:t xml:space="preserve"> </w:t>
      </w:r>
    </w:p>
    <w:p w14:paraId="5B90C41E" w14:textId="77777777" w:rsidR="00CA7C14" w:rsidRPr="006775F1" w:rsidRDefault="00CA7C14" w:rsidP="008649CF">
      <w:pPr>
        <w:pStyle w:val="ListParagraph"/>
        <w:numPr>
          <w:ilvl w:val="0"/>
          <w:numId w:val="29"/>
        </w:numPr>
        <w:spacing w:before="240"/>
        <w:jc w:val="left"/>
        <w:rPr>
          <w:rFonts w:ascii="Arial" w:hAnsi="Arial" w:cs="Arial"/>
          <w:sz w:val="22"/>
          <w:szCs w:val="22"/>
        </w:rPr>
      </w:pPr>
      <w:r w:rsidRPr="006775F1">
        <w:rPr>
          <w:rFonts w:ascii="Arial" w:hAnsi="Arial" w:cs="Arial"/>
          <w:sz w:val="22"/>
          <w:szCs w:val="22"/>
        </w:rPr>
        <w:t xml:space="preserve">Parts 61, 63, 66, 68, 69 and 82 are implemented and enforced directly by the Environmental Protection Agency.  Additional state regulations, policy and </w:t>
      </w:r>
      <w:r w:rsidRPr="006775F1">
        <w:rPr>
          <w:rFonts w:ascii="Arial" w:hAnsi="Arial" w:cs="Arial"/>
          <w:sz w:val="22"/>
          <w:szCs w:val="22"/>
        </w:rPr>
        <w:lastRenderedPageBreak/>
        <w:t xml:space="preserve">guidelines for implementation of federal policy are found in Virginia regulation 9 VAC 5 Chapters 10 through 80.  </w:t>
      </w:r>
    </w:p>
    <w:p w14:paraId="5BC09055" w14:textId="77777777" w:rsidR="00CA7C14" w:rsidRPr="006775F1" w:rsidRDefault="00CA7C14" w:rsidP="00D9743F">
      <w:pPr>
        <w:pStyle w:val="Heading4"/>
        <w:tabs>
          <w:tab w:val="clear" w:pos="1296"/>
        </w:tabs>
        <w:ind w:left="1170" w:hanging="360"/>
        <w:jc w:val="left"/>
        <w:rPr>
          <w:rFonts w:ascii="Arial" w:hAnsi="Arial" w:cs="Arial"/>
          <w:sz w:val="22"/>
          <w:szCs w:val="22"/>
        </w:rPr>
      </w:pPr>
      <w:r w:rsidRPr="006775F1">
        <w:rPr>
          <w:rFonts w:ascii="Arial" w:hAnsi="Arial" w:cs="Arial"/>
          <w:sz w:val="22"/>
          <w:szCs w:val="22"/>
        </w:rPr>
        <w:t xml:space="preserve">The Community’s Right-to-Know provisions are implemented by the state under Title 40, Chapter 1, Subchapter J, and Part 370 of the Code of Federal Regulations.  Federal Right-to-Know regulations as implemented and enforced by the Environmental Protection Agency are found in Parts 300, 302, and 372  </w:t>
      </w:r>
    </w:p>
    <w:p w14:paraId="056DFA21" w14:textId="77777777" w:rsidR="00CA7C14" w:rsidRPr="006775F1" w:rsidRDefault="00CA7C14" w:rsidP="00D9743F">
      <w:pPr>
        <w:pStyle w:val="Heading4"/>
        <w:tabs>
          <w:tab w:val="clear" w:pos="1296"/>
        </w:tabs>
        <w:ind w:left="1170" w:hanging="360"/>
        <w:jc w:val="left"/>
        <w:rPr>
          <w:rFonts w:ascii="Arial" w:hAnsi="Arial" w:cs="Arial"/>
          <w:sz w:val="22"/>
          <w:szCs w:val="22"/>
        </w:rPr>
      </w:pPr>
      <w:r w:rsidRPr="006775F1">
        <w:rPr>
          <w:rFonts w:ascii="Arial" w:hAnsi="Arial" w:cs="Arial"/>
          <w:sz w:val="22"/>
          <w:szCs w:val="22"/>
        </w:rPr>
        <w:t xml:space="preserve">For a list of specific permits governing operations at </w:t>
      </w:r>
      <w:r w:rsidR="009A65EB" w:rsidRPr="006775F1">
        <w:rPr>
          <w:rFonts w:ascii="Arial" w:hAnsi="Arial" w:cs="Arial"/>
          <w:sz w:val="22"/>
          <w:szCs w:val="22"/>
        </w:rPr>
        <w:t>NNS</w:t>
      </w:r>
      <w:r w:rsidRPr="006775F1">
        <w:rPr>
          <w:rFonts w:ascii="Arial" w:hAnsi="Arial" w:cs="Arial"/>
          <w:sz w:val="22"/>
          <w:szCs w:val="22"/>
        </w:rPr>
        <w:t xml:space="preserve"> and the O27 contact person for each permit, see Appendix </w:t>
      </w:r>
      <w:r w:rsidR="007C5350" w:rsidRPr="006775F1">
        <w:rPr>
          <w:rFonts w:ascii="Arial" w:hAnsi="Arial" w:cs="Arial"/>
          <w:sz w:val="22"/>
          <w:szCs w:val="22"/>
        </w:rPr>
        <w:t>C</w:t>
      </w:r>
      <w:r w:rsidRPr="006775F1">
        <w:rPr>
          <w:rFonts w:ascii="Arial" w:hAnsi="Arial" w:cs="Arial"/>
          <w:sz w:val="22"/>
          <w:szCs w:val="22"/>
        </w:rPr>
        <w:t>.</w:t>
      </w:r>
    </w:p>
    <w:p w14:paraId="67217105" w14:textId="77777777" w:rsidR="00CA7C14" w:rsidRPr="006775F1" w:rsidRDefault="00CA7C14" w:rsidP="006D49DC">
      <w:pPr>
        <w:pStyle w:val="Heading3"/>
        <w:spacing w:before="240"/>
        <w:jc w:val="left"/>
        <w:rPr>
          <w:rFonts w:ascii="Arial" w:hAnsi="Arial" w:cs="Arial"/>
          <w:i w:val="0"/>
          <w:iCs/>
          <w:sz w:val="22"/>
          <w:szCs w:val="22"/>
        </w:rPr>
      </w:pPr>
      <w:r w:rsidRPr="006775F1">
        <w:rPr>
          <w:rFonts w:ascii="Arial" w:hAnsi="Arial" w:cs="Arial"/>
          <w:i w:val="0"/>
          <w:iCs/>
          <w:sz w:val="22"/>
          <w:szCs w:val="22"/>
        </w:rPr>
        <w:t>Enforcement</w:t>
      </w:r>
    </w:p>
    <w:p w14:paraId="08F9AD07" w14:textId="77777777" w:rsidR="00CA7C14" w:rsidRPr="006775F1" w:rsidRDefault="009A65EB" w:rsidP="009D794F">
      <w:pPr>
        <w:pStyle w:val="Heading4"/>
        <w:tabs>
          <w:tab w:val="clear" w:pos="1296"/>
        </w:tabs>
        <w:ind w:left="1170" w:hanging="360"/>
        <w:jc w:val="left"/>
        <w:rPr>
          <w:rFonts w:ascii="Arial" w:hAnsi="Arial" w:cs="Arial"/>
          <w:sz w:val="22"/>
          <w:szCs w:val="22"/>
        </w:rPr>
      </w:pPr>
      <w:r w:rsidRPr="006775F1">
        <w:rPr>
          <w:rFonts w:ascii="Arial" w:hAnsi="Arial" w:cs="Arial"/>
          <w:sz w:val="22"/>
          <w:szCs w:val="22"/>
        </w:rPr>
        <w:t>NNS</w:t>
      </w:r>
      <w:r w:rsidR="00CA7C14" w:rsidRPr="006775F1">
        <w:rPr>
          <w:rFonts w:ascii="Arial" w:hAnsi="Arial" w:cs="Arial"/>
          <w:sz w:val="22"/>
          <w:szCs w:val="22"/>
        </w:rPr>
        <w:t xml:space="preserve"> maintains a proactive EH&amp;S program that includes aggressive management of contractor EH&amp;S issues and enforcement of rules and regulations, and </w:t>
      </w:r>
      <w:r w:rsidRPr="006775F1">
        <w:rPr>
          <w:rFonts w:ascii="Arial" w:hAnsi="Arial" w:cs="Arial"/>
          <w:sz w:val="22"/>
          <w:szCs w:val="22"/>
        </w:rPr>
        <w:t>NNS</w:t>
      </w:r>
      <w:r w:rsidR="00CA7C14" w:rsidRPr="006775F1">
        <w:rPr>
          <w:rFonts w:ascii="Arial" w:hAnsi="Arial" w:cs="Arial"/>
          <w:sz w:val="22"/>
          <w:szCs w:val="22"/>
        </w:rPr>
        <w:t xml:space="preserve"> will enforce sanctions for contractor or visitor non-compliance with </w:t>
      </w:r>
      <w:r w:rsidRPr="006775F1">
        <w:rPr>
          <w:rFonts w:ascii="Arial" w:hAnsi="Arial" w:cs="Arial"/>
          <w:sz w:val="22"/>
          <w:szCs w:val="22"/>
        </w:rPr>
        <w:t>NNS</w:t>
      </w:r>
      <w:r w:rsidR="00CA7C14" w:rsidRPr="006775F1">
        <w:rPr>
          <w:rFonts w:ascii="Arial" w:hAnsi="Arial" w:cs="Arial"/>
          <w:sz w:val="22"/>
          <w:szCs w:val="22"/>
        </w:rPr>
        <w:t xml:space="preserve"> rules and procedures.  Notwithstanding </w:t>
      </w:r>
      <w:r w:rsidRPr="006775F1">
        <w:rPr>
          <w:rFonts w:ascii="Arial" w:hAnsi="Arial" w:cs="Arial"/>
          <w:sz w:val="22"/>
          <w:szCs w:val="22"/>
        </w:rPr>
        <w:t>NNS</w:t>
      </w:r>
      <w:r w:rsidR="00CA7C14" w:rsidRPr="006775F1">
        <w:rPr>
          <w:rFonts w:ascii="Arial" w:hAnsi="Arial" w:cs="Arial"/>
          <w:sz w:val="22"/>
          <w:szCs w:val="22"/>
        </w:rPr>
        <w:t xml:space="preserve">’s enthusiastic approach to EH&amp;S compliance, </w:t>
      </w:r>
      <w:r w:rsidRPr="006775F1">
        <w:rPr>
          <w:rFonts w:ascii="Arial" w:hAnsi="Arial" w:cs="Arial"/>
          <w:sz w:val="22"/>
          <w:szCs w:val="22"/>
        </w:rPr>
        <w:t>NNS</w:t>
      </w:r>
      <w:r w:rsidR="00CA7C14" w:rsidRPr="006775F1">
        <w:rPr>
          <w:rFonts w:ascii="Arial" w:hAnsi="Arial" w:cs="Arial"/>
          <w:sz w:val="22"/>
          <w:szCs w:val="22"/>
        </w:rPr>
        <w:t xml:space="preserve"> does not consider itself a “controlling employer” in the sense that OSHA uses that concept.  It is the ultimate responsibility of each contractor, not of </w:t>
      </w:r>
      <w:r w:rsidRPr="006775F1">
        <w:rPr>
          <w:rFonts w:ascii="Arial" w:hAnsi="Arial" w:cs="Arial"/>
          <w:sz w:val="22"/>
          <w:szCs w:val="22"/>
        </w:rPr>
        <w:t>NNS</w:t>
      </w:r>
      <w:r w:rsidR="00CA7C14" w:rsidRPr="006775F1">
        <w:rPr>
          <w:rFonts w:ascii="Arial" w:hAnsi="Arial" w:cs="Arial"/>
          <w:sz w:val="22"/>
          <w:szCs w:val="22"/>
        </w:rPr>
        <w:t>, to ensure the health and safety of each of their employees.</w:t>
      </w:r>
    </w:p>
    <w:p w14:paraId="6D6FA1B5" w14:textId="77777777" w:rsidR="00CA7C14" w:rsidRPr="006775F1" w:rsidRDefault="00CA7C14" w:rsidP="009D794F">
      <w:pPr>
        <w:pStyle w:val="Heading4"/>
        <w:tabs>
          <w:tab w:val="clear" w:pos="1296"/>
        </w:tabs>
        <w:ind w:left="1170" w:hanging="360"/>
        <w:jc w:val="left"/>
        <w:rPr>
          <w:rFonts w:ascii="Arial" w:hAnsi="Arial" w:cs="Arial"/>
          <w:sz w:val="22"/>
          <w:szCs w:val="22"/>
        </w:rPr>
      </w:pPr>
      <w:r w:rsidRPr="006775F1">
        <w:rPr>
          <w:rFonts w:ascii="Arial" w:hAnsi="Arial" w:cs="Arial"/>
          <w:sz w:val="22"/>
          <w:szCs w:val="22"/>
        </w:rPr>
        <w:t xml:space="preserve">Each and every employer at </w:t>
      </w:r>
      <w:r w:rsidR="009A65EB" w:rsidRPr="006775F1">
        <w:rPr>
          <w:rFonts w:ascii="Arial" w:hAnsi="Arial" w:cs="Arial"/>
          <w:sz w:val="22"/>
          <w:szCs w:val="22"/>
        </w:rPr>
        <w:t>NNS</w:t>
      </w:r>
      <w:r w:rsidRPr="006775F1">
        <w:rPr>
          <w:rFonts w:ascii="Arial" w:hAnsi="Arial" w:cs="Arial"/>
          <w:sz w:val="22"/>
          <w:szCs w:val="22"/>
        </w:rPr>
        <w:t xml:space="preserve"> must ensure that their company activities comply with applicable EH&amp;S requirements, including those of federal, state and local agencies and of </w:t>
      </w:r>
      <w:r w:rsidR="009A65EB" w:rsidRPr="006775F1">
        <w:rPr>
          <w:rFonts w:ascii="Arial" w:hAnsi="Arial" w:cs="Arial"/>
          <w:sz w:val="22"/>
          <w:szCs w:val="22"/>
        </w:rPr>
        <w:t>NNS</w:t>
      </w:r>
      <w:r w:rsidR="009D794F" w:rsidRPr="006775F1">
        <w:rPr>
          <w:rFonts w:ascii="Arial" w:hAnsi="Arial" w:cs="Arial"/>
          <w:sz w:val="22"/>
          <w:szCs w:val="22"/>
        </w:rPr>
        <w:t xml:space="preserve"> requirements</w:t>
      </w:r>
      <w:r w:rsidRPr="006775F1">
        <w:rPr>
          <w:rFonts w:ascii="Arial" w:hAnsi="Arial" w:cs="Arial"/>
          <w:sz w:val="22"/>
          <w:szCs w:val="22"/>
        </w:rPr>
        <w:t xml:space="preserve">.  Each and every employer at </w:t>
      </w:r>
      <w:r w:rsidR="009A65EB" w:rsidRPr="006775F1">
        <w:rPr>
          <w:rFonts w:ascii="Arial" w:hAnsi="Arial" w:cs="Arial"/>
          <w:sz w:val="22"/>
          <w:szCs w:val="22"/>
        </w:rPr>
        <w:t>NNS</w:t>
      </w:r>
      <w:r w:rsidRPr="006775F1">
        <w:rPr>
          <w:rFonts w:ascii="Arial" w:hAnsi="Arial" w:cs="Arial"/>
          <w:sz w:val="22"/>
          <w:szCs w:val="22"/>
        </w:rPr>
        <w:t xml:space="preserve"> must ensure that their own employees are not exposed to hazardous conditions created by the activities of his own company, and that other personnel are not subjected to hazardous conditions created by the activities of their company.</w:t>
      </w:r>
    </w:p>
    <w:p w14:paraId="6E9B977C" w14:textId="77777777" w:rsidR="00CA7C14" w:rsidRPr="006775F1" w:rsidRDefault="00CA7C14" w:rsidP="009D794F">
      <w:pPr>
        <w:pStyle w:val="Heading4"/>
        <w:tabs>
          <w:tab w:val="clear" w:pos="1296"/>
        </w:tabs>
        <w:ind w:left="1170" w:hanging="360"/>
        <w:jc w:val="left"/>
        <w:rPr>
          <w:rFonts w:ascii="Arial" w:hAnsi="Arial" w:cs="Arial"/>
          <w:sz w:val="22"/>
          <w:szCs w:val="22"/>
        </w:rPr>
      </w:pPr>
      <w:r w:rsidRPr="006775F1">
        <w:rPr>
          <w:rFonts w:ascii="Arial" w:hAnsi="Arial" w:cs="Arial"/>
          <w:sz w:val="22"/>
          <w:szCs w:val="22"/>
        </w:rPr>
        <w:t xml:space="preserve">Each and every employer at </w:t>
      </w:r>
      <w:r w:rsidR="009A65EB" w:rsidRPr="006775F1">
        <w:rPr>
          <w:rFonts w:ascii="Arial" w:hAnsi="Arial" w:cs="Arial"/>
          <w:sz w:val="22"/>
          <w:szCs w:val="22"/>
        </w:rPr>
        <w:t>NNS</w:t>
      </w:r>
      <w:r w:rsidRPr="006775F1">
        <w:rPr>
          <w:rFonts w:ascii="Arial" w:hAnsi="Arial" w:cs="Arial"/>
          <w:sz w:val="22"/>
          <w:szCs w:val="22"/>
        </w:rPr>
        <w:t xml:space="preserve"> also has a responsibility to ensure that their company activities do not threaten the </w:t>
      </w:r>
      <w:r w:rsidR="009A65EB" w:rsidRPr="006775F1">
        <w:rPr>
          <w:rFonts w:ascii="Arial" w:hAnsi="Arial" w:cs="Arial"/>
          <w:sz w:val="22"/>
          <w:szCs w:val="22"/>
        </w:rPr>
        <w:t>NNS</w:t>
      </w:r>
      <w:r w:rsidRPr="006775F1">
        <w:rPr>
          <w:rFonts w:ascii="Arial" w:hAnsi="Arial" w:cs="Arial"/>
          <w:sz w:val="22"/>
          <w:szCs w:val="22"/>
        </w:rPr>
        <w:t xml:space="preserve"> environment or the local community.  It is the responsibility of any employer at </w:t>
      </w:r>
      <w:r w:rsidR="009A65EB" w:rsidRPr="006775F1">
        <w:rPr>
          <w:rFonts w:ascii="Arial" w:hAnsi="Arial" w:cs="Arial"/>
          <w:sz w:val="22"/>
          <w:szCs w:val="22"/>
        </w:rPr>
        <w:t>NNS</w:t>
      </w:r>
      <w:r w:rsidR="00EF4D70" w:rsidRPr="006775F1">
        <w:rPr>
          <w:rFonts w:ascii="Arial" w:hAnsi="Arial" w:cs="Arial"/>
          <w:sz w:val="22"/>
          <w:szCs w:val="22"/>
        </w:rPr>
        <w:t>,</w:t>
      </w:r>
      <w:r w:rsidRPr="006775F1">
        <w:rPr>
          <w:rFonts w:ascii="Arial" w:hAnsi="Arial" w:cs="Arial"/>
          <w:sz w:val="22"/>
          <w:szCs w:val="22"/>
        </w:rPr>
        <w:t xml:space="preserve"> who observes a hazard to their own employees which is created by another employer</w:t>
      </w:r>
      <w:r w:rsidR="00EF4D70" w:rsidRPr="006775F1">
        <w:rPr>
          <w:rFonts w:ascii="Arial" w:hAnsi="Arial" w:cs="Arial"/>
          <w:sz w:val="22"/>
          <w:szCs w:val="22"/>
        </w:rPr>
        <w:t>,</w:t>
      </w:r>
      <w:r w:rsidRPr="006775F1">
        <w:rPr>
          <w:rFonts w:ascii="Arial" w:hAnsi="Arial" w:cs="Arial"/>
          <w:sz w:val="22"/>
          <w:szCs w:val="22"/>
        </w:rPr>
        <w:t xml:space="preserve"> to instruct their employees to recognize the hazard and how to avoid the dangers associated with it.  It is the responsibility of any employer at </w:t>
      </w:r>
      <w:r w:rsidR="009A65EB" w:rsidRPr="006775F1">
        <w:rPr>
          <w:rFonts w:ascii="Arial" w:hAnsi="Arial" w:cs="Arial"/>
          <w:sz w:val="22"/>
          <w:szCs w:val="22"/>
        </w:rPr>
        <w:t>NNS</w:t>
      </w:r>
      <w:r w:rsidRPr="006775F1">
        <w:rPr>
          <w:rFonts w:ascii="Arial" w:hAnsi="Arial" w:cs="Arial"/>
          <w:sz w:val="22"/>
          <w:szCs w:val="22"/>
        </w:rPr>
        <w:t>, when extreme circumstances justify, to remove their employees from the job where a hazard exists, until it is corrected.</w:t>
      </w:r>
      <w:r w:rsidR="00EF4D70" w:rsidRPr="006775F1">
        <w:rPr>
          <w:rFonts w:ascii="Arial" w:hAnsi="Arial" w:cs="Arial"/>
          <w:sz w:val="22"/>
          <w:szCs w:val="22"/>
        </w:rPr>
        <w:t xml:space="preserve"> </w:t>
      </w:r>
      <w:r w:rsidRPr="006775F1">
        <w:rPr>
          <w:rFonts w:ascii="Arial" w:hAnsi="Arial" w:cs="Arial"/>
          <w:sz w:val="22"/>
          <w:szCs w:val="22"/>
        </w:rPr>
        <w:t>If it cannot be determined who created the hazard, the employer shoul</w:t>
      </w:r>
      <w:r w:rsidR="00EF4D70" w:rsidRPr="006775F1">
        <w:rPr>
          <w:rFonts w:ascii="Arial" w:hAnsi="Arial" w:cs="Arial"/>
          <w:sz w:val="22"/>
          <w:szCs w:val="22"/>
        </w:rPr>
        <w:t>d notify the prime contractor</w:t>
      </w:r>
      <w:r w:rsidRPr="006775F1">
        <w:rPr>
          <w:rFonts w:ascii="Arial" w:hAnsi="Arial" w:cs="Arial"/>
          <w:sz w:val="22"/>
          <w:szCs w:val="22"/>
        </w:rPr>
        <w:t xml:space="preserve"> (or notify </w:t>
      </w:r>
      <w:r w:rsidR="009A65EB" w:rsidRPr="006775F1">
        <w:rPr>
          <w:rFonts w:ascii="Arial" w:hAnsi="Arial" w:cs="Arial"/>
          <w:sz w:val="22"/>
          <w:szCs w:val="22"/>
        </w:rPr>
        <w:t>NNS</w:t>
      </w:r>
      <w:r w:rsidRPr="006775F1">
        <w:rPr>
          <w:rFonts w:ascii="Arial" w:hAnsi="Arial" w:cs="Arial"/>
          <w:sz w:val="22"/>
          <w:szCs w:val="22"/>
        </w:rPr>
        <w:t xml:space="preserve"> if there is no other prime contractor).</w:t>
      </w:r>
    </w:p>
    <w:p w14:paraId="620F5E44" w14:textId="77777777" w:rsidR="00CA7C14" w:rsidRPr="006775F1" w:rsidRDefault="00CA7C14" w:rsidP="009D794F">
      <w:pPr>
        <w:pStyle w:val="Heading4"/>
        <w:tabs>
          <w:tab w:val="clear" w:pos="1296"/>
        </w:tabs>
        <w:ind w:left="1170" w:hanging="360"/>
        <w:jc w:val="left"/>
        <w:rPr>
          <w:rFonts w:ascii="Arial" w:hAnsi="Arial" w:cs="Arial"/>
          <w:sz w:val="22"/>
          <w:szCs w:val="22"/>
        </w:rPr>
      </w:pPr>
      <w:r w:rsidRPr="006775F1">
        <w:rPr>
          <w:rFonts w:ascii="Arial" w:hAnsi="Arial" w:cs="Arial"/>
          <w:sz w:val="22"/>
          <w:szCs w:val="22"/>
        </w:rPr>
        <w:t xml:space="preserve">Violations of safety rules at </w:t>
      </w:r>
      <w:r w:rsidR="009A65EB" w:rsidRPr="006775F1">
        <w:rPr>
          <w:rFonts w:ascii="Arial" w:hAnsi="Arial" w:cs="Arial"/>
          <w:sz w:val="22"/>
          <w:szCs w:val="22"/>
        </w:rPr>
        <w:t>NNS</w:t>
      </w:r>
      <w:r w:rsidRPr="006775F1">
        <w:rPr>
          <w:rFonts w:ascii="Arial" w:hAnsi="Arial" w:cs="Arial"/>
          <w:sz w:val="22"/>
          <w:szCs w:val="22"/>
        </w:rPr>
        <w:t xml:space="preserve"> worksites will be documented by the EH&amp;S department.  Contractors will be notified of these observations by mail and will be required to respond in writing, with a description of the cause of the violation and a corrective action plan to prevent recurrence of the violation.  Failure to adequately and promptly respond may affect the ability of the contractor</w:t>
      </w:r>
      <w:r w:rsidR="007C5350" w:rsidRPr="006775F1">
        <w:rPr>
          <w:rFonts w:ascii="Arial" w:hAnsi="Arial" w:cs="Arial"/>
          <w:sz w:val="22"/>
          <w:szCs w:val="22"/>
        </w:rPr>
        <w:t xml:space="preserve"> </w:t>
      </w:r>
      <w:r w:rsidRPr="006775F1">
        <w:rPr>
          <w:rFonts w:ascii="Arial" w:hAnsi="Arial" w:cs="Arial"/>
          <w:sz w:val="22"/>
          <w:szCs w:val="22"/>
        </w:rPr>
        <w:t xml:space="preserve">to perform work at </w:t>
      </w:r>
      <w:r w:rsidR="009A65EB" w:rsidRPr="006775F1">
        <w:rPr>
          <w:rFonts w:ascii="Arial" w:hAnsi="Arial" w:cs="Arial"/>
          <w:sz w:val="22"/>
          <w:szCs w:val="22"/>
        </w:rPr>
        <w:t>NNS</w:t>
      </w:r>
      <w:r w:rsidRPr="006775F1">
        <w:rPr>
          <w:rFonts w:ascii="Arial" w:hAnsi="Arial" w:cs="Arial"/>
          <w:sz w:val="22"/>
          <w:szCs w:val="22"/>
        </w:rPr>
        <w:t>.</w:t>
      </w:r>
    </w:p>
    <w:p w14:paraId="02A0380A" w14:textId="77777777" w:rsidR="00783424" w:rsidRPr="006775F1" w:rsidRDefault="00783424" w:rsidP="00783424">
      <w:pPr>
        <w:rPr>
          <w:rFonts w:ascii="Arial" w:hAnsi="Arial" w:cs="Arial"/>
        </w:rPr>
      </w:pPr>
    </w:p>
    <w:p w14:paraId="5792893C" w14:textId="77777777" w:rsidR="00783424" w:rsidRPr="006775F1" w:rsidRDefault="00783424" w:rsidP="00783424">
      <w:pPr>
        <w:rPr>
          <w:rFonts w:ascii="Arial" w:hAnsi="Arial" w:cs="Arial"/>
        </w:rPr>
      </w:pPr>
    </w:p>
    <w:p w14:paraId="2BA7A615" w14:textId="77777777" w:rsidR="00EF4D70" w:rsidRPr="006775F1" w:rsidRDefault="009A65EB" w:rsidP="00783424">
      <w:pPr>
        <w:pStyle w:val="ListParagraph"/>
        <w:numPr>
          <w:ilvl w:val="0"/>
          <w:numId w:val="19"/>
        </w:numPr>
        <w:tabs>
          <w:tab w:val="left" w:pos="1770"/>
        </w:tabs>
        <w:rPr>
          <w:rFonts w:ascii="Arial" w:hAnsi="Arial" w:cs="Arial"/>
          <w:b/>
          <w:bCs/>
          <w:sz w:val="22"/>
          <w:szCs w:val="22"/>
        </w:rPr>
      </w:pPr>
      <w:r w:rsidRPr="006775F1">
        <w:rPr>
          <w:rFonts w:ascii="Arial" w:hAnsi="Arial" w:cs="Arial"/>
          <w:b/>
          <w:bCs/>
          <w:sz w:val="22"/>
          <w:szCs w:val="22"/>
        </w:rPr>
        <w:t>Newport News Shipbuilding</w:t>
      </w:r>
      <w:r w:rsidR="00EF4D70" w:rsidRPr="006775F1">
        <w:rPr>
          <w:rFonts w:ascii="Arial" w:hAnsi="Arial" w:cs="Arial"/>
          <w:b/>
          <w:bCs/>
          <w:sz w:val="22"/>
          <w:szCs w:val="22"/>
        </w:rPr>
        <w:t xml:space="preserve"> Permits and Required Notifications</w:t>
      </w:r>
    </w:p>
    <w:p w14:paraId="599B3198" w14:textId="77777777" w:rsidR="00EF4D70" w:rsidRPr="006775F1" w:rsidRDefault="00EF4D70" w:rsidP="00783424">
      <w:pPr>
        <w:spacing w:before="240"/>
        <w:ind w:left="360"/>
        <w:jc w:val="left"/>
        <w:rPr>
          <w:rFonts w:ascii="Arial" w:hAnsi="Arial" w:cs="Arial"/>
          <w:sz w:val="22"/>
          <w:szCs w:val="22"/>
        </w:rPr>
      </w:pPr>
      <w:r w:rsidRPr="006775F1">
        <w:rPr>
          <w:rFonts w:ascii="Arial" w:hAnsi="Arial" w:cs="Arial"/>
          <w:sz w:val="22"/>
          <w:szCs w:val="22"/>
        </w:rPr>
        <w:t xml:space="preserve">Following is a list of common permits and other work controls required at </w:t>
      </w:r>
      <w:r w:rsidR="009A65EB" w:rsidRPr="006775F1">
        <w:rPr>
          <w:rFonts w:ascii="Arial" w:hAnsi="Arial" w:cs="Arial"/>
          <w:sz w:val="22"/>
          <w:szCs w:val="22"/>
        </w:rPr>
        <w:t>NNS</w:t>
      </w:r>
      <w:r w:rsidRPr="006775F1">
        <w:rPr>
          <w:rFonts w:ascii="Arial" w:hAnsi="Arial" w:cs="Arial"/>
          <w:sz w:val="22"/>
          <w:szCs w:val="22"/>
        </w:rPr>
        <w:t xml:space="preserve"> and their applicability:</w:t>
      </w:r>
    </w:p>
    <w:p w14:paraId="31CA7660" w14:textId="77777777" w:rsidR="00EF4D70" w:rsidRPr="006775F1" w:rsidRDefault="00EF4D70" w:rsidP="006D49DC">
      <w:pPr>
        <w:jc w:val="left"/>
        <w:rPr>
          <w:rFonts w:ascii="Arial" w:hAnsi="Arial" w:cs="Arial"/>
          <w:sz w:val="22"/>
          <w:szCs w:val="22"/>
        </w:rPr>
      </w:pPr>
    </w:p>
    <w:tbl>
      <w:tblPr>
        <w:tblW w:w="9090" w:type="dxa"/>
        <w:tblInd w:w="3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060"/>
        <w:gridCol w:w="6030"/>
      </w:tblGrid>
      <w:tr w:rsidR="00495201" w:rsidRPr="00A55DDB" w14:paraId="3BAC93C7" w14:textId="77777777" w:rsidTr="00D656EA">
        <w:trPr>
          <w:cantSplit/>
        </w:trPr>
        <w:tc>
          <w:tcPr>
            <w:tcW w:w="3060" w:type="dxa"/>
            <w:tcBorders>
              <w:top w:val="double" w:sz="4" w:space="0" w:color="auto"/>
              <w:bottom w:val="double" w:sz="4" w:space="0" w:color="auto"/>
            </w:tcBorders>
          </w:tcPr>
          <w:p w14:paraId="15FBB444" w14:textId="77777777" w:rsidR="00495201" w:rsidRPr="00A55DDB" w:rsidRDefault="00495201" w:rsidP="006E012A">
            <w:pPr>
              <w:pStyle w:val="Subtitle"/>
              <w:rPr>
                <w:rFonts w:ascii="Arial" w:hAnsi="Arial" w:cs="Arial"/>
                <w:b/>
                <w:sz w:val="22"/>
                <w:szCs w:val="18"/>
              </w:rPr>
            </w:pPr>
            <w:r w:rsidRPr="00A55DDB">
              <w:rPr>
                <w:rFonts w:ascii="Arial" w:hAnsi="Arial" w:cs="Arial"/>
                <w:b/>
                <w:sz w:val="22"/>
                <w:szCs w:val="18"/>
              </w:rPr>
              <w:t>Permit:</w:t>
            </w:r>
          </w:p>
        </w:tc>
        <w:tc>
          <w:tcPr>
            <w:tcW w:w="6030" w:type="dxa"/>
            <w:tcBorders>
              <w:top w:val="double" w:sz="4" w:space="0" w:color="auto"/>
              <w:bottom w:val="double" w:sz="4" w:space="0" w:color="auto"/>
            </w:tcBorders>
          </w:tcPr>
          <w:p w14:paraId="743F4E52" w14:textId="77777777" w:rsidR="00495201" w:rsidRPr="00A55DDB" w:rsidRDefault="00495201" w:rsidP="006E012A">
            <w:pPr>
              <w:pStyle w:val="Subtitle"/>
              <w:rPr>
                <w:rFonts w:ascii="Arial" w:hAnsi="Arial" w:cs="Arial"/>
                <w:b/>
                <w:sz w:val="22"/>
                <w:szCs w:val="18"/>
              </w:rPr>
            </w:pPr>
            <w:r w:rsidRPr="00A55DDB">
              <w:rPr>
                <w:rFonts w:ascii="Arial" w:hAnsi="Arial" w:cs="Arial"/>
                <w:b/>
                <w:sz w:val="22"/>
                <w:szCs w:val="18"/>
              </w:rPr>
              <w:t>For:</w:t>
            </w:r>
          </w:p>
        </w:tc>
      </w:tr>
      <w:tr w:rsidR="00495201" w:rsidRPr="00A55DDB" w14:paraId="0A4DBA84" w14:textId="77777777" w:rsidTr="00D656EA">
        <w:trPr>
          <w:cantSplit/>
        </w:trPr>
        <w:tc>
          <w:tcPr>
            <w:tcW w:w="3060" w:type="dxa"/>
            <w:tcBorders>
              <w:top w:val="nil"/>
            </w:tcBorders>
            <w:vAlign w:val="center"/>
          </w:tcPr>
          <w:p w14:paraId="66AE1A06" w14:textId="77777777" w:rsidR="00495201" w:rsidRPr="00A55DDB" w:rsidRDefault="00495201" w:rsidP="00495201">
            <w:pPr>
              <w:ind w:left="432" w:hanging="378"/>
              <w:jc w:val="left"/>
              <w:rPr>
                <w:rFonts w:ascii="Arial" w:hAnsi="Arial" w:cs="Arial"/>
                <w:sz w:val="22"/>
                <w:szCs w:val="18"/>
              </w:rPr>
            </w:pPr>
            <w:r w:rsidRPr="00A55DDB">
              <w:rPr>
                <w:rFonts w:ascii="Arial" w:hAnsi="Arial" w:cs="Arial"/>
                <w:sz w:val="22"/>
                <w:szCs w:val="18"/>
              </w:rPr>
              <w:t>Entry Permit</w:t>
            </w:r>
          </w:p>
        </w:tc>
        <w:tc>
          <w:tcPr>
            <w:tcW w:w="6030" w:type="dxa"/>
            <w:tcBorders>
              <w:top w:val="nil"/>
            </w:tcBorders>
            <w:vAlign w:val="center"/>
          </w:tcPr>
          <w:p w14:paraId="40294520" w14:textId="77777777" w:rsidR="00495201" w:rsidRPr="00A55DDB" w:rsidRDefault="00495201" w:rsidP="00AB3D0C">
            <w:pPr>
              <w:ind w:left="72"/>
              <w:jc w:val="left"/>
              <w:rPr>
                <w:rFonts w:ascii="Arial" w:hAnsi="Arial" w:cs="Arial"/>
                <w:sz w:val="22"/>
                <w:szCs w:val="18"/>
              </w:rPr>
            </w:pPr>
            <w:r w:rsidRPr="00A55DDB">
              <w:rPr>
                <w:rFonts w:ascii="Arial" w:hAnsi="Arial" w:cs="Arial"/>
                <w:sz w:val="22"/>
                <w:szCs w:val="18"/>
              </w:rPr>
              <w:t>Entry into AOD pit in the NNS Foundry</w:t>
            </w:r>
          </w:p>
        </w:tc>
      </w:tr>
      <w:tr w:rsidR="00495201" w:rsidRPr="00A55DDB" w14:paraId="6A6CAEDF" w14:textId="77777777" w:rsidTr="00D656EA">
        <w:trPr>
          <w:cantSplit/>
          <w:trHeight w:val="440"/>
        </w:trPr>
        <w:tc>
          <w:tcPr>
            <w:tcW w:w="3060" w:type="dxa"/>
            <w:vAlign w:val="center"/>
          </w:tcPr>
          <w:p w14:paraId="62F8FDEB" w14:textId="77777777" w:rsidR="00495201" w:rsidRPr="00A55DDB" w:rsidRDefault="00495201" w:rsidP="00495201">
            <w:pPr>
              <w:ind w:left="432" w:hanging="378"/>
              <w:jc w:val="left"/>
              <w:rPr>
                <w:rFonts w:ascii="Arial" w:hAnsi="Arial" w:cs="Arial"/>
                <w:sz w:val="22"/>
                <w:szCs w:val="18"/>
              </w:rPr>
            </w:pPr>
            <w:r w:rsidRPr="00A55DDB">
              <w:rPr>
                <w:rFonts w:ascii="Arial" w:hAnsi="Arial" w:cs="Arial"/>
                <w:sz w:val="22"/>
                <w:szCs w:val="18"/>
              </w:rPr>
              <w:t>Tunnel Access Work Permit</w:t>
            </w:r>
          </w:p>
        </w:tc>
        <w:tc>
          <w:tcPr>
            <w:tcW w:w="6030" w:type="dxa"/>
            <w:vAlign w:val="center"/>
          </w:tcPr>
          <w:p w14:paraId="05320168" w14:textId="77777777" w:rsidR="00495201" w:rsidRPr="00A55DDB" w:rsidRDefault="00495201" w:rsidP="00AB3D0C">
            <w:pPr>
              <w:ind w:left="72"/>
              <w:jc w:val="left"/>
              <w:rPr>
                <w:rFonts w:ascii="Arial" w:hAnsi="Arial" w:cs="Arial"/>
                <w:sz w:val="22"/>
                <w:szCs w:val="18"/>
              </w:rPr>
            </w:pPr>
            <w:r w:rsidRPr="00A55DDB">
              <w:rPr>
                <w:rFonts w:ascii="Arial" w:hAnsi="Arial" w:cs="Arial"/>
                <w:sz w:val="22"/>
                <w:szCs w:val="18"/>
              </w:rPr>
              <w:t>Entering Utility Tunnel</w:t>
            </w:r>
          </w:p>
        </w:tc>
      </w:tr>
      <w:tr w:rsidR="00495201" w:rsidRPr="00A55DDB" w14:paraId="67DE1235" w14:textId="77777777" w:rsidTr="00D656EA">
        <w:trPr>
          <w:cantSplit/>
        </w:trPr>
        <w:tc>
          <w:tcPr>
            <w:tcW w:w="3060" w:type="dxa"/>
            <w:vAlign w:val="center"/>
          </w:tcPr>
          <w:p w14:paraId="667D94C6" w14:textId="489B506D" w:rsidR="00495201" w:rsidRPr="00A55DDB" w:rsidRDefault="00495201" w:rsidP="00495201">
            <w:pPr>
              <w:ind w:left="432" w:hanging="378"/>
              <w:jc w:val="left"/>
              <w:rPr>
                <w:rFonts w:ascii="Arial" w:hAnsi="Arial" w:cs="Arial"/>
                <w:sz w:val="22"/>
                <w:szCs w:val="18"/>
              </w:rPr>
            </w:pPr>
            <w:r w:rsidRPr="00A55DDB">
              <w:rPr>
                <w:rFonts w:ascii="Arial" w:hAnsi="Arial" w:cs="Arial"/>
                <w:sz w:val="22"/>
                <w:szCs w:val="18"/>
              </w:rPr>
              <w:t>Marine Chemist</w:t>
            </w:r>
          </w:p>
        </w:tc>
        <w:tc>
          <w:tcPr>
            <w:tcW w:w="6030" w:type="dxa"/>
            <w:vAlign w:val="center"/>
          </w:tcPr>
          <w:p w14:paraId="7AC1621E" w14:textId="77777777" w:rsidR="00495201" w:rsidRPr="00A55DDB" w:rsidRDefault="00495201" w:rsidP="00AB3D0C">
            <w:pPr>
              <w:ind w:left="72"/>
              <w:jc w:val="left"/>
              <w:rPr>
                <w:rFonts w:ascii="Arial" w:hAnsi="Arial" w:cs="Arial"/>
                <w:sz w:val="22"/>
                <w:szCs w:val="18"/>
              </w:rPr>
            </w:pPr>
            <w:r w:rsidRPr="00A55DDB">
              <w:rPr>
                <w:rFonts w:ascii="Arial" w:hAnsi="Arial" w:cs="Arial"/>
                <w:sz w:val="22"/>
                <w:szCs w:val="18"/>
              </w:rPr>
              <w:t>Certified Marine Chemist Approval Certificate required for hot work in certain spaces.</w:t>
            </w:r>
          </w:p>
        </w:tc>
      </w:tr>
      <w:tr w:rsidR="00495201" w:rsidRPr="00A55DDB" w14:paraId="0867A059" w14:textId="77777777" w:rsidTr="00D656EA">
        <w:trPr>
          <w:cantSplit/>
        </w:trPr>
        <w:tc>
          <w:tcPr>
            <w:tcW w:w="3060" w:type="dxa"/>
            <w:vAlign w:val="center"/>
          </w:tcPr>
          <w:p w14:paraId="4D6D5817" w14:textId="77777777" w:rsidR="00495201" w:rsidRPr="00A55DDB" w:rsidRDefault="00495201" w:rsidP="00495201">
            <w:pPr>
              <w:ind w:left="432" w:hanging="378"/>
              <w:jc w:val="left"/>
              <w:rPr>
                <w:rFonts w:ascii="Arial" w:hAnsi="Arial" w:cs="Arial"/>
                <w:sz w:val="22"/>
                <w:szCs w:val="18"/>
              </w:rPr>
            </w:pPr>
            <w:r w:rsidRPr="00A55DDB">
              <w:rPr>
                <w:rFonts w:ascii="Arial" w:hAnsi="Arial" w:cs="Arial"/>
                <w:sz w:val="22"/>
                <w:szCs w:val="18"/>
              </w:rPr>
              <w:t>Certification of Compliance</w:t>
            </w:r>
          </w:p>
        </w:tc>
        <w:tc>
          <w:tcPr>
            <w:tcW w:w="6030" w:type="dxa"/>
            <w:vAlign w:val="center"/>
          </w:tcPr>
          <w:p w14:paraId="76D94637" w14:textId="77777777" w:rsidR="00495201" w:rsidRPr="00A55DDB" w:rsidRDefault="00495201" w:rsidP="00AB3D0C">
            <w:pPr>
              <w:ind w:left="72"/>
              <w:jc w:val="left"/>
              <w:rPr>
                <w:rFonts w:ascii="Arial" w:hAnsi="Arial" w:cs="Arial"/>
                <w:sz w:val="22"/>
                <w:szCs w:val="18"/>
              </w:rPr>
            </w:pPr>
            <w:r w:rsidRPr="00A55DDB">
              <w:rPr>
                <w:rFonts w:ascii="Arial" w:hAnsi="Arial" w:cs="Arial"/>
                <w:sz w:val="22"/>
                <w:szCs w:val="18"/>
              </w:rPr>
              <w:t>Must be completed and displayed on any and all contractor cranes at NNS.</w:t>
            </w:r>
          </w:p>
        </w:tc>
      </w:tr>
      <w:tr w:rsidR="00495201" w:rsidRPr="00A55DDB" w14:paraId="02A23A60" w14:textId="77777777" w:rsidTr="00D656EA">
        <w:trPr>
          <w:cantSplit/>
        </w:trPr>
        <w:tc>
          <w:tcPr>
            <w:tcW w:w="3060" w:type="dxa"/>
            <w:vAlign w:val="center"/>
          </w:tcPr>
          <w:p w14:paraId="0A7F2D42" w14:textId="77777777" w:rsidR="00495201" w:rsidRPr="00A55DDB" w:rsidRDefault="00495201" w:rsidP="00495201">
            <w:pPr>
              <w:ind w:left="432" w:hanging="378"/>
              <w:jc w:val="left"/>
              <w:rPr>
                <w:rFonts w:ascii="Arial" w:hAnsi="Arial" w:cs="Arial"/>
                <w:sz w:val="22"/>
                <w:szCs w:val="18"/>
              </w:rPr>
            </w:pPr>
            <w:r w:rsidRPr="00A55DDB">
              <w:rPr>
                <w:rFonts w:ascii="Arial" w:hAnsi="Arial" w:cs="Arial"/>
                <w:sz w:val="22"/>
                <w:szCs w:val="18"/>
              </w:rPr>
              <w:t>Hot Work</w:t>
            </w:r>
          </w:p>
        </w:tc>
        <w:tc>
          <w:tcPr>
            <w:tcW w:w="6030" w:type="dxa"/>
            <w:vAlign w:val="center"/>
          </w:tcPr>
          <w:p w14:paraId="4BF7F5EC" w14:textId="77777777" w:rsidR="00495201" w:rsidRPr="00A55DDB" w:rsidRDefault="00495201" w:rsidP="00AB3D0C">
            <w:pPr>
              <w:ind w:left="72"/>
              <w:jc w:val="left"/>
              <w:rPr>
                <w:rFonts w:ascii="Arial" w:hAnsi="Arial" w:cs="Arial"/>
                <w:sz w:val="22"/>
                <w:szCs w:val="18"/>
              </w:rPr>
            </w:pPr>
            <w:r w:rsidRPr="00A55DDB">
              <w:rPr>
                <w:rFonts w:ascii="Arial" w:hAnsi="Arial" w:cs="Arial"/>
                <w:sz w:val="22"/>
                <w:szCs w:val="18"/>
              </w:rPr>
              <w:t>Hot work in areas which are not designated for hot work.</w:t>
            </w:r>
          </w:p>
        </w:tc>
      </w:tr>
      <w:tr w:rsidR="00495201" w:rsidRPr="00A55DDB" w14:paraId="73DBCA56" w14:textId="77777777" w:rsidTr="00D656EA">
        <w:trPr>
          <w:cantSplit/>
          <w:trHeight w:val="188"/>
        </w:trPr>
        <w:tc>
          <w:tcPr>
            <w:tcW w:w="3060" w:type="dxa"/>
            <w:vAlign w:val="center"/>
          </w:tcPr>
          <w:p w14:paraId="24A62DF9" w14:textId="77777777" w:rsidR="00495201" w:rsidRPr="00A55DDB" w:rsidRDefault="00495201" w:rsidP="00495201">
            <w:pPr>
              <w:ind w:left="432" w:hanging="378"/>
              <w:jc w:val="left"/>
              <w:rPr>
                <w:rFonts w:ascii="Arial" w:hAnsi="Arial" w:cs="Arial"/>
                <w:sz w:val="22"/>
                <w:szCs w:val="18"/>
              </w:rPr>
            </w:pPr>
            <w:r w:rsidRPr="00A55DDB">
              <w:rPr>
                <w:rFonts w:ascii="Arial" w:hAnsi="Arial" w:cs="Arial"/>
                <w:sz w:val="22"/>
                <w:szCs w:val="18"/>
              </w:rPr>
              <w:t>Cold Work</w:t>
            </w:r>
          </w:p>
        </w:tc>
        <w:tc>
          <w:tcPr>
            <w:tcW w:w="6030" w:type="dxa"/>
            <w:vAlign w:val="center"/>
          </w:tcPr>
          <w:p w14:paraId="163E6CAC" w14:textId="77777777" w:rsidR="00495201" w:rsidRPr="00A55DDB" w:rsidRDefault="00495201" w:rsidP="00AB3D0C">
            <w:pPr>
              <w:ind w:left="72"/>
              <w:jc w:val="left"/>
              <w:rPr>
                <w:rFonts w:ascii="Arial" w:hAnsi="Arial" w:cs="Arial"/>
                <w:sz w:val="22"/>
                <w:szCs w:val="18"/>
              </w:rPr>
            </w:pPr>
            <w:r w:rsidRPr="00A55DDB">
              <w:rPr>
                <w:rFonts w:ascii="Arial" w:hAnsi="Arial" w:cs="Arial"/>
                <w:sz w:val="22"/>
                <w:szCs w:val="18"/>
              </w:rPr>
              <w:t>Certain listed uses of flammable/combustible liquids.</w:t>
            </w:r>
          </w:p>
        </w:tc>
      </w:tr>
      <w:tr w:rsidR="00495201" w:rsidRPr="00A55DDB" w14:paraId="427CF04C" w14:textId="77777777" w:rsidTr="00D656EA">
        <w:trPr>
          <w:cantSplit/>
        </w:trPr>
        <w:tc>
          <w:tcPr>
            <w:tcW w:w="3060" w:type="dxa"/>
            <w:vAlign w:val="center"/>
          </w:tcPr>
          <w:p w14:paraId="51EE4CDD" w14:textId="77777777" w:rsidR="00495201" w:rsidRPr="00A55DDB" w:rsidRDefault="00495201" w:rsidP="00495201">
            <w:pPr>
              <w:ind w:left="432" w:hanging="378"/>
              <w:jc w:val="left"/>
              <w:rPr>
                <w:rFonts w:ascii="Arial" w:hAnsi="Arial" w:cs="Arial"/>
                <w:sz w:val="22"/>
                <w:szCs w:val="18"/>
              </w:rPr>
            </w:pPr>
            <w:r w:rsidRPr="00A55DDB">
              <w:rPr>
                <w:rFonts w:ascii="Arial" w:hAnsi="Arial" w:cs="Arial"/>
                <w:sz w:val="22"/>
                <w:szCs w:val="18"/>
              </w:rPr>
              <w:t>Red Tags</w:t>
            </w:r>
          </w:p>
        </w:tc>
        <w:tc>
          <w:tcPr>
            <w:tcW w:w="6030" w:type="dxa"/>
            <w:vAlign w:val="center"/>
          </w:tcPr>
          <w:p w14:paraId="3E078B6F" w14:textId="77777777" w:rsidR="00495201" w:rsidRPr="00A55DDB" w:rsidRDefault="00495201" w:rsidP="00AB3D0C">
            <w:pPr>
              <w:ind w:left="72"/>
              <w:jc w:val="left"/>
              <w:rPr>
                <w:rFonts w:ascii="Arial" w:hAnsi="Arial" w:cs="Arial"/>
                <w:sz w:val="22"/>
                <w:szCs w:val="18"/>
              </w:rPr>
            </w:pPr>
            <w:r w:rsidRPr="00A55DDB">
              <w:rPr>
                <w:rFonts w:ascii="Arial" w:hAnsi="Arial" w:cs="Arial"/>
                <w:sz w:val="22"/>
                <w:szCs w:val="18"/>
              </w:rPr>
              <w:t>Shipboard Hazardous Energy Control</w:t>
            </w:r>
          </w:p>
        </w:tc>
      </w:tr>
      <w:tr w:rsidR="00495201" w:rsidRPr="00A55DDB" w14:paraId="643B8604" w14:textId="77777777" w:rsidTr="00D656EA">
        <w:trPr>
          <w:cantSplit/>
        </w:trPr>
        <w:tc>
          <w:tcPr>
            <w:tcW w:w="3060" w:type="dxa"/>
            <w:vAlign w:val="center"/>
          </w:tcPr>
          <w:p w14:paraId="4E1B7EAE" w14:textId="77777777" w:rsidR="00495201" w:rsidRPr="00A55DDB" w:rsidRDefault="00495201" w:rsidP="00495201">
            <w:pPr>
              <w:ind w:left="432" w:hanging="378"/>
              <w:jc w:val="left"/>
              <w:rPr>
                <w:rFonts w:ascii="Arial" w:hAnsi="Arial" w:cs="Arial"/>
                <w:sz w:val="22"/>
                <w:szCs w:val="18"/>
              </w:rPr>
            </w:pPr>
            <w:r w:rsidRPr="00A55DDB">
              <w:rPr>
                <w:rFonts w:ascii="Arial" w:hAnsi="Arial" w:cs="Arial"/>
                <w:sz w:val="22"/>
                <w:szCs w:val="18"/>
              </w:rPr>
              <w:t>Work Permit</w:t>
            </w:r>
          </w:p>
        </w:tc>
        <w:tc>
          <w:tcPr>
            <w:tcW w:w="6030" w:type="dxa"/>
            <w:vAlign w:val="center"/>
          </w:tcPr>
          <w:p w14:paraId="0FD7C8B5" w14:textId="77777777" w:rsidR="00495201" w:rsidRPr="00A55DDB" w:rsidRDefault="00495201" w:rsidP="00AB3D0C">
            <w:pPr>
              <w:ind w:left="72"/>
              <w:jc w:val="left"/>
              <w:rPr>
                <w:rFonts w:ascii="Arial" w:hAnsi="Arial" w:cs="Arial"/>
                <w:sz w:val="22"/>
                <w:szCs w:val="18"/>
              </w:rPr>
            </w:pPr>
            <w:r w:rsidRPr="00A55DDB">
              <w:rPr>
                <w:rFonts w:ascii="Arial" w:hAnsi="Arial" w:cs="Arial"/>
                <w:sz w:val="22"/>
                <w:szCs w:val="18"/>
              </w:rPr>
              <w:t>Referenced</w:t>
            </w:r>
          </w:p>
        </w:tc>
      </w:tr>
      <w:tr w:rsidR="00495201" w:rsidRPr="00A55DDB" w14:paraId="742AD8F3" w14:textId="77777777" w:rsidTr="00D656EA">
        <w:trPr>
          <w:cantSplit/>
        </w:trPr>
        <w:tc>
          <w:tcPr>
            <w:tcW w:w="3060" w:type="dxa"/>
            <w:vAlign w:val="center"/>
          </w:tcPr>
          <w:p w14:paraId="5A91457B" w14:textId="77777777" w:rsidR="00495201" w:rsidRPr="00A55DDB" w:rsidRDefault="00495201" w:rsidP="00495201">
            <w:pPr>
              <w:ind w:left="432" w:hanging="378"/>
              <w:jc w:val="left"/>
              <w:rPr>
                <w:rFonts w:ascii="Arial" w:hAnsi="Arial" w:cs="Arial"/>
                <w:sz w:val="22"/>
                <w:szCs w:val="18"/>
              </w:rPr>
            </w:pPr>
            <w:r w:rsidRPr="00A55DDB">
              <w:rPr>
                <w:rFonts w:ascii="Arial" w:hAnsi="Arial" w:cs="Arial"/>
                <w:sz w:val="22"/>
                <w:szCs w:val="18"/>
              </w:rPr>
              <w:t>Excavation Permit</w:t>
            </w:r>
          </w:p>
        </w:tc>
        <w:tc>
          <w:tcPr>
            <w:tcW w:w="6030" w:type="dxa"/>
            <w:vAlign w:val="center"/>
          </w:tcPr>
          <w:p w14:paraId="12236D75" w14:textId="77777777" w:rsidR="00495201" w:rsidRPr="00A55DDB" w:rsidRDefault="00495201" w:rsidP="00AB3D0C">
            <w:pPr>
              <w:ind w:left="72"/>
              <w:jc w:val="left"/>
              <w:rPr>
                <w:rFonts w:ascii="Arial" w:hAnsi="Arial" w:cs="Arial"/>
                <w:sz w:val="22"/>
                <w:szCs w:val="18"/>
              </w:rPr>
            </w:pPr>
            <w:r w:rsidRPr="00A55DDB">
              <w:rPr>
                <w:rFonts w:ascii="Arial" w:hAnsi="Arial" w:cs="Arial"/>
                <w:sz w:val="22"/>
                <w:szCs w:val="18"/>
              </w:rPr>
              <w:t>Any digging or earth penetration</w:t>
            </w:r>
          </w:p>
        </w:tc>
      </w:tr>
    </w:tbl>
    <w:p w14:paraId="6F3316B9" w14:textId="77777777" w:rsidR="00495201" w:rsidRPr="006775F1" w:rsidRDefault="00495201" w:rsidP="006D49DC">
      <w:pPr>
        <w:jc w:val="left"/>
        <w:rPr>
          <w:rFonts w:ascii="Arial" w:hAnsi="Arial" w:cs="Arial"/>
          <w:sz w:val="22"/>
          <w:szCs w:val="22"/>
        </w:rPr>
      </w:pPr>
    </w:p>
    <w:p w14:paraId="5B937E1B" w14:textId="77777777" w:rsidR="00CA7C14" w:rsidRPr="006775F1" w:rsidRDefault="009A65EB" w:rsidP="00783424">
      <w:pPr>
        <w:pStyle w:val="ListParagraph"/>
        <w:numPr>
          <w:ilvl w:val="0"/>
          <w:numId w:val="19"/>
        </w:numPr>
        <w:tabs>
          <w:tab w:val="left" w:pos="1770"/>
        </w:tabs>
        <w:spacing w:before="240"/>
        <w:rPr>
          <w:rFonts w:ascii="Arial" w:hAnsi="Arial" w:cs="Arial"/>
          <w:b/>
          <w:bCs/>
          <w:sz w:val="22"/>
          <w:szCs w:val="22"/>
        </w:rPr>
      </w:pPr>
      <w:r w:rsidRPr="006775F1">
        <w:rPr>
          <w:rFonts w:ascii="Arial" w:hAnsi="Arial" w:cs="Arial"/>
          <w:b/>
          <w:bCs/>
          <w:sz w:val="22"/>
          <w:szCs w:val="22"/>
        </w:rPr>
        <w:t>Newport News Shipbuilding</w:t>
      </w:r>
      <w:r w:rsidR="00CA7C14" w:rsidRPr="006775F1">
        <w:rPr>
          <w:rFonts w:ascii="Arial" w:hAnsi="Arial" w:cs="Arial"/>
          <w:b/>
          <w:bCs/>
          <w:sz w:val="22"/>
          <w:szCs w:val="22"/>
        </w:rPr>
        <w:t xml:space="preserve"> Forms</w:t>
      </w:r>
    </w:p>
    <w:p w14:paraId="4459AC52" w14:textId="77777777" w:rsidR="00CA7C14" w:rsidRPr="006775F1" w:rsidRDefault="00CA7C14" w:rsidP="008B39E2">
      <w:pPr>
        <w:spacing w:before="240"/>
        <w:ind w:left="360"/>
        <w:jc w:val="left"/>
        <w:rPr>
          <w:rFonts w:ascii="Arial" w:hAnsi="Arial" w:cs="Arial"/>
          <w:sz w:val="22"/>
          <w:szCs w:val="22"/>
        </w:rPr>
      </w:pPr>
      <w:r w:rsidRPr="006775F1">
        <w:rPr>
          <w:rFonts w:ascii="Arial" w:hAnsi="Arial" w:cs="Arial"/>
          <w:sz w:val="22"/>
          <w:szCs w:val="22"/>
        </w:rPr>
        <w:t xml:space="preserve">Following is a list of various forms used at </w:t>
      </w:r>
      <w:r w:rsidR="009A65EB" w:rsidRPr="006775F1">
        <w:rPr>
          <w:rFonts w:ascii="Arial" w:hAnsi="Arial" w:cs="Arial"/>
          <w:sz w:val="22"/>
          <w:szCs w:val="22"/>
        </w:rPr>
        <w:t>NNS</w:t>
      </w:r>
      <w:r w:rsidR="007C5350" w:rsidRPr="006775F1">
        <w:rPr>
          <w:rFonts w:ascii="Arial" w:hAnsi="Arial" w:cs="Arial"/>
          <w:sz w:val="22"/>
          <w:szCs w:val="22"/>
        </w:rPr>
        <w:t xml:space="preserve"> and</w:t>
      </w:r>
      <w:r w:rsidRPr="006775F1">
        <w:rPr>
          <w:rFonts w:ascii="Arial" w:hAnsi="Arial" w:cs="Arial"/>
          <w:sz w:val="22"/>
          <w:szCs w:val="22"/>
        </w:rPr>
        <w:t xml:space="preserve"> their applicability:</w:t>
      </w:r>
    </w:p>
    <w:p w14:paraId="09693FE4" w14:textId="77777777" w:rsidR="00495201" w:rsidRPr="006775F1" w:rsidRDefault="00495201" w:rsidP="00495201">
      <w:pPr>
        <w:ind w:left="360"/>
        <w:jc w:val="left"/>
        <w:rPr>
          <w:rFonts w:ascii="Arial" w:hAnsi="Arial" w:cs="Arial"/>
          <w:sz w:val="22"/>
          <w:szCs w:val="22"/>
        </w:rPr>
      </w:pPr>
    </w:p>
    <w:tbl>
      <w:tblPr>
        <w:tblW w:w="9090" w:type="dxa"/>
        <w:tblInd w:w="3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060"/>
        <w:gridCol w:w="6030"/>
      </w:tblGrid>
      <w:tr w:rsidR="00495201" w:rsidRPr="00A55DDB" w14:paraId="05F61323" w14:textId="77777777" w:rsidTr="00D656EA">
        <w:trPr>
          <w:cantSplit/>
          <w:tblHeader/>
        </w:trPr>
        <w:tc>
          <w:tcPr>
            <w:tcW w:w="3060" w:type="dxa"/>
            <w:tcBorders>
              <w:top w:val="double" w:sz="4" w:space="0" w:color="auto"/>
              <w:bottom w:val="double" w:sz="4" w:space="0" w:color="auto"/>
            </w:tcBorders>
          </w:tcPr>
          <w:p w14:paraId="6F98EFAA" w14:textId="77777777" w:rsidR="00495201" w:rsidRPr="00A55DDB" w:rsidRDefault="00495201" w:rsidP="006E012A">
            <w:pPr>
              <w:pStyle w:val="Subtitle"/>
              <w:rPr>
                <w:rFonts w:ascii="Arial" w:hAnsi="Arial" w:cs="Arial"/>
                <w:b/>
                <w:sz w:val="22"/>
                <w:szCs w:val="18"/>
              </w:rPr>
            </w:pPr>
            <w:r w:rsidRPr="00A55DDB">
              <w:rPr>
                <w:rFonts w:ascii="Arial" w:hAnsi="Arial" w:cs="Arial"/>
                <w:b/>
                <w:sz w:val="22"/>
                <w:szCs w:val="18"/>
              </w:rPr>
              <w:t>Form:</w:t>
            </w:r>
          </w:p>
        </w:tc>
        <w:tc>
          <w:tcPr>
            <w:tcW w:w="6030" w:type="dxa"/>
            <w:tcBorders>
              <w:top w:val="double" w:sz="4" w:space="0" w:color="auto"/>
              <w:bottom w:val="double" w:sz="4" w:space="0" w:color="auto"/>
            </w:tcBorders>
          </w:tcPr>
          <w:p w14:paraId="592F4850" w14:textId="77777777" w:rsidR="00495201" w:rsidRPr="00A55DDB" w:rsidRDefault="00495201" w:rsidP="006E012A">
            <w:pPr>
              <w:pStyle w:val="Subtitle"/>
              <w:rPr>
                <w:rFonts w:ascii="Arial" w:hAnsi="Arial" w:cs="Arial"/>
                <w:b/>
                <w:sz w:val="22"/>
                <w:szCs w:val="18"/>
              </w:rPr>
            </w:pPr>
            <w:r w:rsidRPr="00A55DDB">
              <w:rPr>
                <w:rFonts w:ascii="Arial" w:hAnsi="Arial" w:cs="Arial"/>
                <w:b/>
                <w:sz w:val="22"/>
                <w:szCs w:val="18"/>
              </w:rPr>
              <w:t>For:</w:t>
            </w:r>
          </w:p>
        </w:tc>
      </w:tr>
      <w:tr w:rsidR="00495201" w:rsidRPr="00A55DDB" w14:paraId="71DA4681" w14:textId="77777777" w:rsidTr="00D656EA">
        <w:trPr>
          <w:cantSplit/>
        </w:trPr>
        <w:tc>
          <w:tcPr>
            <w:tcW w:w="3060" w:type="dxa"/>
            <w:vAlign w:val="center"/>
          </w:tcPr>
          <w:p w14:paraId="6DBB7FEA" w14:textId="77777777" w:rsidR="00495201" w:rsidRPr="00A55DDB" w:rsidRDefault="00495201" w:rsidP="00AB3D0C">
            <w:pPr>
              <w:ind w:left="432" w:hanging="378"/>
              <w:jc w:val="left"/>
              <w:rPr>
                <w:rFonts w:ascii="Arial" w:hAnsi="Arial" w:cs="Arial"/>
                <w:sz w:val="22"/>
                <w:szCs w:val="18"/>
              </w:rPr>
            </w:pPr>
            <w:r w:rsidRPr="00A55DDB">
              <w:rPr>
                <w:rFonts w:ascii="Arial" w:hAnsi="Arial" w:cs="Arial"/>
                <w:sz w:val="22"/>
                <w:szCs w:val="18"/>
              </w:rPr>
              <w:t>NN4651 NNPN 3321836</w:t>
            </w:r>
          </w:p>
        </w:tc>
        <w:tc>
          <w:tcPr>
            <w:tcW w:w="6030" w:type="dxa"/>
            <w:vAlign w:val="center"/>
          </w:tcPr>
          <w:p w14:paraId="4D272599" w14:textId="77777777" w:rsidR="00495201" w:rsidRPr="00A55DDB" w:rsidRDefault="00495201" w:rsidP="00AB3D0C">
            <w:pPr>
              <w:ind w:left="72"/>
              <w:jc w:val="left"/>
              <w:rPr>
                <w:rFonts w:ascii="Arial" w:hAnsi="Arial" w:cs="Arial"/>
                <w:sz w:val="22"/>
                <w:szCs w:val="18"/>
              </w:rPr>
            </w:pPr>
            <w:r w:rsidRPr="00A55DDB">
              <w:rPr>
                <w:rFonts w:ascii="Arial" w:hAnsi="Arial" w:cs="Arial"/>
                <w:sz w:val="22"/>
                <w:szCs w:val="18"/>
              </w:rPr>
              <w:t>“Waste Material” label</w:t>
            </w:r>
          </w:p>
        </w:tc>
      </w:tr>
      <w:tr w:rsidR="00495201" w:rsidRPr="00A55DDB" w14:paraId="08995B93" w14:textId="77777777" w:rsidTr="00D656EA">
        <w:trPr>
          <w:cantSplit/>
        </w:trPr>
        <w:tc>
          <w:tcPr>
            <w:tcW w:w="3060" w:type="dxa"/>
            <w:vAlign w:val="center"/>
          </w:tcPr>
          <w:p w14:paraId="5DCFC097" w14:textId="77777777" w:rsidR="00495201" w:rsidRPr="00A55DDB" w:rsidRDefault="00495201" w:rsidP="00AB3D0C">
            <w:pPr>
              <w:ind w:left="432" w:hanging="378"/>
              <w:jc w:val="left"/>
              <w:rPr>
                <w:rFonts w:ascii="Arial" w:hAnsi="Arial" w:cs="Arial"/>
                <w:sz w:val="22"/>
                <w:szCs w:val="18"/>
              </w:rPr>
            </w:pPr>
            <w:r w:rsidRPr="00A55DDB">
              <w:rPr>
                <w:rFonts w:ascii="Arial" w:hAnsi="Arial" w:cs="Arial"/>
                <w:sz w:val="22"/>
                <w:szCs w:val="18"/>
              </w:rPr>
              <w:t>NN7029 NNPN 15278621</w:t>
            </w:r>
          </w:p>
        </w:tc>
        <w:tc>
          <w:tcPr>
            <w:tcW w:w="6030" w:type="dxa"/>
            <w:vAlign w:val="center"/>
          </w:tcPr>
          <w:p w14:paraId="061C5945" w14:textId="77777777" w:rsidR="00495201" w:rsidRPr="00A55DDB" w:rsidRDefault="00495201" w:rsidP="00AB3D0C">
            <w:pPr>
              <w:ind w:left="72"/>
              <w:jc w:val="left"/>
              <w:rPr>
                <w:rFonts w:ascii="Arial" w:hAnsi="Arial" w:cs="Arial"/>
                <w:sz w:val="22"/>
                <w:szCs w:val="18"/>
              </w:rPr>
            </w:pPr>
            <w:r w:rsidRPr="00A55DDB">
              <w:rPr>
                <w:rFonts w:ascii="Arial" w:hAnsi="Arial" w:cs="Arial"/>
                <w:sz w:val="22"/>
                <w:szCs w:val="18"/>
              </w:rPr>
              <w:t>“Hazardous Waste” label</w:t>
            </w:r>
          </w:p>
        </w:tc>
      </w:tr>
      <w:tr w:rsidR="00495201" w:rsidRPr="00A55DDB" w14:paraId="68951691" w14:textId="77777777" w:rsidTr="00D656EA">
        <w:trPr>
          <w:cantSplit/>
        </w:trPr>
        <w:tc>
          <w:tcPr>
            <w:tcW w:w="3060" w:type="dxa"/>
            <w:vAlign w:val="center"/>
          </w:tcPr>
          <w:p w14:paraId="7E5AD005" w14:textId="77777777" w:rsidR="00495201" w:rsidRPr="00A55DDB" w:rsidRDefault="00495201" w:rsidP="00AB3D0C">
            <w:pPr>
              <w:ind w:left="432" w:hanging="378"/>
              <w:jc w:val="left"/>
              <w:rPr>
                <w:rFonts w:ascii="Arial" w:hAnsi="Arial" w:cs="Arial"/>
                <w:sz w:val="22"/>
                <w:szCs w:val="18"/>
              </w:rPr>
            </w:pPr>
            <w:r w:rsidRPr="00A55DDB">
              <w:rPr>
                <w:rFonts w:ascii="Arial" w:hAnsi="Arial" w:cs="Arial"/>
                <w:sz w:val="22"/>
                <w:szCs w:val="18"/>
              </w:rPr>
              <w:t>NN4694 NNPN 3321470</w:t>
            </w:r>
          </w:p>
        </w:tc>
        <w:tc>
          <w:tcPr>
            <w:tcW w:w="6030" w:type="dxa"/>
            <w:vAlign w:val="center"/>
          </w:tcPr>
          <w:p w14:paraId="7CEB43CD" w14:textId="77777777" w:rsidR="00495201" w:rsidRPr="00A55DDB" w:rsidRDefault="00495201" w:rsidP="00AB3D0C">
            <w:pPr>
              <w:ind w:left="72"/>
              <w:jc w:val="left"/>
              <w:rPr>
                <w:rFonts w:ascii="Arial" w:hAnsi="Arial" w:cs="Arial"/>
                <w:sz w:val="22"/>
                <w:szCs w:val="18"/>
              </w:rPr>
            </w:pPr>
            <w:r w:rsidRPr="00A55DDB">
              <w:rPr>
                <w:rFonts w:ascii="Arial" w:hAnsi="Arial" w:cs="Arial"/>
                <w:sz w:val="22"/>
                <w:szCs w:val="18"/>
              </w:rPr>
              <w:t>“Hazard Warning” label</w:t>
            </w:r>
          </w:p>
        </w:tc>
      </w:tr>
      <w:tr w:rsidR="00495201" w:rsidRPr="00A55DDB" w14:paraId="7A9FEE85" w14:textId="77777777" w:rsidTr="00D656EA">
        <w:trPr>
          <w:cantSplit/>
        </w:trPr>
        <w:tc>
          <w:tcPr>
            <w:tcW w:w="3060" w:type="dxa"/>
            <w:vAlign w:val="center"/>
          </w:tcPr>
          <w:p w14:paraId="3A8FA5B2" w14:textId="77777777" w:rsidR="00495201" w:rsidRPr="00A55DDB" w:rsidRDefault="00495201" w:rsidP="00AB3D0C">
            <w:pPr>
              <w:ind w:left="432" w:hanging="378"/>
              <w:jc w:val="left"/>
              <w:rPr>
                <w:rFonts w:ascii="Arial" w:hAnsi="Arial" w:cs="Arial"/>
                <w:sz w:val="22"/>
                <w:szCs w:val="18"/>
              </w:rPr>
            </w:pPr>
            <w:r w:rsidRPr="00A55DDB">
              <w:rPr>
                <w:rFonts w:ascii="Arial" w:hAnsi="Arial" w:cs="Arial"/>
                <w:sz w:val="22"/>
                <w:szCs w:val="18"/>
              </w:rPr>
              <w:t>NN7067 NNPN 16575967</w:t>
            </w:r>
          </w:p>
        </w:tc>
        <w:tc>
          <w:tcPr>
            <w:tcW w:w="6030" w:type="dxa"/>
            <w:vAlign w:val="center"/>
          </w:tcPr>
          <w:p w14:paraId="33D48285" w14:textId="77777777" w:rsidR="00495201" w:rsidRPr="00A55DDB" w:rsidRDefault="00495201" w:rsidP="00AB3D0C">
            <w:pPr>
              <w:ind w:left="72"/>
              <w:jc w:val="left"/>
              <w:rPr>
                <w:rFonts w:ascii="Arial" w:hAnsi="Arial" w:cs="Arial"/>
                <w:sz w:val="22"/>
                <w:szCs w:val="18"/>
              </w:rPr>
            </w:pPr>
            <w:r w:rsidRPr="00A55DDB">
              <w:rPr>
                <w:rFonts w:ascii="Arial" w:hAnsi="Arial" w:cs="Arial"/>
                <w:sz w:val="22"/>
                <w:szCs w:val="18"/>
              </w:rPr>
              <w:t>“Universal Waste Light Bulbs”</w:t>
            </w:r>
          </w:p>
        </w:tc>
      </w:tr>
      <w:tr w:rsidR="00495201" w:rsidRPr="00A55DDB" w14:paraId="03DA7143" w14:textId="77777777" w:rsidTr="00D656EA">
        <w:trPr>
          <w:cantSplit/>
        </w:trPr>
        <w:tc>
          <w:tcPr>
            <w:tcW w:w="3060" w:type="dxa"/>
            <w:vAlign w:val="center"/>
          </w:tcPr>
          <w:p w14:paraId="648E6C16" w14:textId="77777777" w:rsidR="00495201" w:rsidRPr="00A55DDB" w:rsidRDefault="00495201" w:rsidP="00AB3D0C">
            <w:pPr>
              <w:ind w:left="432" w:hanging="378"/>
              <w:jc w:val="left"/>
              <w:rPr>
                <w:rFonts w:ascii="Arial" w:hAnsi="Arial" w:cs="Arial"/>
                <w:sz w:val="22"/>
                <w:szCs w:val="18"/>
              </w:rPr>
            </w:pPr>
            <w:r w:rsidRPr="00A55DDB">
              <w:rPr>
                <w:rFonts w:ascii="Arial" w:hAnsi="Arial" w:cs="Arial"/>
                <w:sz w:val="22"/>
                <w:szCs w:val="18"/>
              </w:rPr>
              <w:t>NN7068 NNPN 16575958</w:t>
            </w:r>
          </w:p>
        </w:tc>
        <w:tc>
          <w:tcPr>
            <w:tcW w:w="6030" w:type="dxa"/>
            <w:vAlign w:val="center"/>
          </w:tcPr>
          <w:p w14:paraId="46D566ED" w14:textId="77777777" w:rsidR="00495201" w:rsidRPr="00A55DDB" w:rsidRDefault="00495201" w:rsidP="00AB3D0C">
            <w:pPr>
              <w:ind w:left="72"/>
              <w:jc w:val="left"/>
              <w:rPr>
                <w:rFonts w:ascii="Arial" w:hAnsi="Arial" w:cs="Arial"/>
                <w:sz w:val="22"/>
                <w:szCs w:val="18"/>
              </w:rPr>
            </w:pPr>
            <w:r w:rsidRPr="00A55DDB">
              <w:rPr>
                <w:rFonts w:ascii="Arial" w:hAnsi="Arial" w:cs="Arial"/>
                <w:sz w:val="22"/>
                <w:szCs w:val="18"/>
              </w:rPr>
              <w:t>“Universal Waste Batteries”</w:t>
            </w:r>
          </w:p>
        </w:tc>
      </w:tr>
      <w:tr w:rsidR="00495201" w:rsidRPr="00A55DDB" w14:paraId="2EBF15AF" w14:textId="77777777" w:rsidTr="00D656EA">
        <w:trPr>
          <w:cantSplit/>
        </w:trPr>
        <w:tc>
          <w:tcPr>
            <w:tcW w:w="3060" w:type="dxa"/>
            <w:vAlign w:val="center"/>
          </w:tcPr>
          <w:p w14:paraId="6E37BEAD" w14:textId="77777777" w:rsidR="00495201" w:rsidRPr="00A55DDB" w:rsidRDefault="00495201" w:rsidP="00AB3D0C">
            <w:pPr>
              <w:ind w:left="432" w:hanging="378"/>
              <w:jc w:val="left"/>
              <w:rPr>
                <w:rFonts w:ascii="Arial" w:hAnsi="Arial" w:cs="Arial"/>
                <w:sz w:val="22"/>
                <w:szCs w:val="18"/>
              </w:rPr>
            </w:pPr>
            <w:r w:rsidRPr="00A55DDB">
              <w:rPr>
                <w:rFonts w:ascii="Arial" w:hAnsi="Arial" w:cs="Arial"/>
                <w:sz w:val="22"/>
                <w:szCs w:val="18"/>
              </w:rPr>
              <w:t>“Waste Material Transfer”</w:t>
            </w:r>
          </w:p>
        </w:tc>
        <w:tc>
          <w:tcPr>
            <w:tcW w:w="6030" w:type="dxa"/>
            <w:vAlign w:val="center"/>
          </w:tcPr>
          <w:p w14:paraId="6B9ADA8C" w14:textId="77777777" w:rsidR="00495201" w:rsidRPr="00A55DDB" w:rsidRDefault="00495201" w:rsidP="00AB3D0C">
            <w:pPr>
              <w:ind w:left="72"/>
              <w:jc w:val="left"/>
              <w:rPr>
                <w:rFonts w:ascii="Arial" w:hAnsi="Arial" w:cs="Arial"/>
                <w:sz w:val="22"/>
                <w:szCs w:val="18"/>
              </w:rPr>
            </w:pPr>
            <w:r w:rsidRPr="00A55DDB">
              <w:rPr>
                <w:rFonts w:ascii="Arial" w:hAnsi="Arial" w:cs="Arial"/>
                <w:sz w:val="22"/>
                <w:szCs w:val="18"/>
              </w:rPr>
              <w:t>Hazardous waste being transported to accumulation area</w:t>
            </w:r>
          </w:p>
        </w:tc>
      </w:tr>
      <w:tr w:rsidR="00495201" w:rsidRPr="00A55DDB" w14:paraId="689247B0" w14:textId="77777777" w:rsidTr="00D656EA">
        <w:trPr>
          <w:cantSplit/>
        </w:trPr>
        <w:tc>
          <w:tcPr>
            <w:tcW w:w="3060" w:type="dxa"/>
            <w:vAlign w:val="center"/>
          </w:tcPr>
          <w:p w14:paraId="73AFB8E8" w14:textId="77777777" w:rsidR="00495201" w:rsidRPr="00A55DDB" w:rsidRDefault="00495201" w:rsidP="00AB3D0C">
            <w:pPr>
              <w:ind w:left="432" w:hanging="378"/>
              <w:jc w:val="left"/>
              <w:rPr>
                <w:rFonts w:ascii="Arial" w:hAnsi="Arial" w:cs="Arial"/>
                <w:sz w:val="22"/>
                <w:szCs w:val="18"/>
              </w:rPr>
            </w:pPr>
            <w:r w:rsidRPr="00A55DDB">
              <w:rPr>
                <w:rFonts w:ascii="Arial" w:hAnsi="Arial" w:cs="Arial"/>
                <w:sz w:val="22"/>
                <w:szCs w:val="18"/>
              </w:rPr>
              <w:t>Weekly Inspection</w:t>
            </w:r>
          </w:p>
        </w:tc>
        <w:tc>
          <w:tcPr>
            <w:tcW w:w="6030" w:type="dxa"/>
            <w:vAlign w:val="center"/>
          </w:tcPr>
          <w:p w14:paraId="3755906C" w14:textId="77777777" w:rsidR="00495201" w:rsidRPr="00A55DDB" w:rsidRDefault="00495201" w:rsidP="00AB3D0C">
            <w:pPr>
              <w:ind w:left="72"/>
              <w:jc w:val="left"/>
              <w:rPr>
                <w:rFonts w:ascii="Arial" w:hAnsi="Arial" w:cs="Arial"/>
                <w:sz w:val="22"/>
                <w:szCs w:val="18"/>
              </w:rPr>
            </w:pPr>
            <w:r w:rsidRPr="00A55DDB">
              <w:rPr>
                <w:rFonts w:ascii="Arial" w:hAnsi="Arial" w:cs="Arial"/>
                <w:sz w:val="22"/>
                <w:szCs w:val="18"/>
              </w:rPr>
              <w:t>Bulk waste weekly inventory and inspection</w:t>
            </w:r>
          </w:p>
        </w:tc>
      </w:tr>
      <w:tr w:rsidR="00495201" w:rsidRPr="00A55DDB" w14:paraId="082021EF" w14:textId="77777777" w:rsidTr="00D656EA">
        <w:trPr>
          <w:cantSplit/>
        </w:trPr>
        <w:tc>
          <w:tcPr>
            <w:tcW w:w="3060" w:type="dxa"/>
            <w:vAlign w:val="center"/>
          </w:tcPr>
          <w:p w14:paraId="4ED51D94" w14:textId="77777777" w:rsidR="00495201" w:rsidRPr="00A55DDB" w:rsidRDefault="00495201" w:rsidP="00AB3D0C">
            <w:pPr>
              <w:ind w:left="432" w:hanging="378"/>
              <w:jc w:val="left"/>
              <w:rPr>
                <w:rFonts w:ascii="Arial" w:hAnsi="Arial" w:cs="Arial"/>
                <w:sz w:val="22"/>
                <w:szCs w:val="18"/>
              </w:rPr>
            </w:pPr>
            <w:r w:rsidRPr="00A55DDB">
              <w:rPr>
                <w:rFonts w:ascii="Arial" w:hAnsi="Arial" w:cs="Arial"/>
                <w:sz w:val="22"/>
                <w:szCs w:val="18"/>
              </w:rPr>
              <w:t>“Chain of Custody”</w:t>
            </w:r>
          </w:p>
        </w:tc>
        <w:tc>
          <w:tcPr>
            <w:tcW w:w="6030" w:type="dxa"/>
            <w:vAlign w:val="center"/>
          </w:tcPr>
          <w:p w14:paraId="60DC8D28" w14:textId="77777777" w:rsidR="00495201" w:rsidRPr="00A55DDB" w:rsidRDefault="00495201" w:rsidP="00AB3D0C">
            <w:pPr>
              <w:ind w:left="72"/>
              <w:jc w:val="left"/>
              <w:rPr>
                <w:rFonts w:ascii="Arial" w:hAnsi="Arial" w:cs="Arial"/>
                <w:sz w:val="22"/>
                <w:szCs w:val="18"/>
              </w:rPr>
            </w:pPr>
            <w:r w:rsidRPr="00A55DDB">
              <w:rPr>
                <w:rFonts w:ascii="Arial" w:hAnsi="Arial" w:cs="Arial"/>
                <w:sz w:val="22"/>
                <w:szCs w:val="18"/>
              </w:rPr>
              <w:t>Trace a sample from collection to the arrival at NNS Laboratory Services</w:t>
            </w:r>
          </w:p>
        </w:tc>
      </w:tr>
      <w:tr w:rsidR="00495201" w:rsidRPr="00A55DDB" w14:paraId="2A8E0745" w14:textId="77777777" w:rsidTr="00D656EA">
        <w:trPr>
          <w:cantSplit/>
        </w:trPr>
        <w:tc>
          <w:tcPr>
            <w:tcW w:w="3060" w:type="dxa"/>
            <w:vAlign w:val="center"/>
          </w:tcPr>
          <w:p w14:paraId="53C27E9A" w14:textId="77777777" w:rsidR="00495201" w:rsidRPr="00A55DDB" w:rsidRDefault="00495201" w:rsidP="00AB3D0C">
            <w:pPr>
              <w:ind w:left="432" w:hanging="378"/>
              <w:jc w:val="left"/>
              <w:rPr>
                <w:rFonts w:ascii="Arial" w:hAnsi="Arial" w:cs="Arial"/>
                <w:sz w:val="22"/>
                <w:szCs w:val="18"/>
              </w:rPr>
            </w:pPr>
            <w:r w:rsidRPr="00A55DDB">
              <w:rPr>
                <w:rFonts w:ascii="Arial" w:hAnsi="Arial" w:cs="Arial"/>
                <w:sz w:val="22"/>
                <w:szCs w:val="18"/>
              </w:rPr>
              <w:t>Material Receipt Form</w:t>
            </w:r>
          </w:p>
        </w:tc>
        <w:tc>
          <w:tcPr>
            <w:tcW w:w="6030" w:type="dxa"/>
            <w:vAlign w:val="center"/>
          </w:tcPr>
          <w:p w14:paraId="677FBD4C" w14:textId="77777777" w:rsidR="00495201" w:rsidRPr="00A55DDB" w:rsidRDefault="00495201" w:rsidP="00AB3D0C">
            <w:pPr>
              <w:ind w:left="72"/>
              <w:jc w:val="left"/>
              <w:rPr>
                <w:rFonts w:ascii="Arial" w:hAnsi="Arial" w:cs="Arial"/>
                <w:sz w:val="22"/>
                <w:szCs w:val="18"/>
              </w:rPr>
            </w:pPr>
            <w:r w:rsidRPr="00A55DDB">
              <w:rPr>
                <w:rFonts w:ascii="Arial" w:hAnsi="Arial" w:cs="Arial"/>
                <w:sz w:val="22"/>
                <w:szCs w:val="18"/>
              </w:rPr>
              <w:t>Transporting non-bulk hazardous waste.</w:t>
            </w:r>
          </w:p>
        </w:tc>
      </w:tr>
      <w:tr w:rsidR="00495201" w:rsidRPr="00A55DDB" w14:paraId="2C173A7E" w14:textId="77777777" w:rsidTr="00D656EA">
        <w:trPr>
          <w:cantSplit/>
          <w:trHeight w:val="1178"/>
        </w:trPr>
        <w:tc>
          <w:tcPr>
            <w:tcW w:w="3060" w:type="dxa"/>
            <w:tcBorders>
              <w:top w:val="nil"/>
              <w:bottom w:val="single" w:sz="4" w:space="0" w:color="auto"/>
            </w:tcBorders>
            <w:vAlign w:val="center"/>
          </w:tcPr>
          <w:p w14:paraId="25B9A2CE" w14:textId="77777777" w:rsidR="00495201" w:rsidRPr="00A55DDB" w:rsidRDefault="00495201" w:rsidP="00D656EA">
            <w:pPr>
              <w:ind w:left="72"/>
              <w:jc w:val="left"/>
              <w:rPr>
                <w:rFonts w:ascii="Arial" w:hAnsi="Arial" w:cs="Arial"/>
                <w:b/>
                <w:bCs/>
                <w:sz w:val="22"/>
                <w:szCs w:val="18"/>
              </w:rPr>
            </w:pPr>
            <w:r w:rsidRPr="00A55DDB">
              <w:rPr>
                <w:rFonts w:ascii="Arial" w:hAnsi="Arial" w:cs="Arial"/>
                <w:b/>
                <w:bCs/>
                <w:sz w:val="22"/>
                <w:szCs w:val="18"/>
              </w:rPr>
              <w:t>Form 2</w:t>
            </w:r>
          </w:p>
          <w:p w14:paraId="5DA79047" w14:textId="77777777" w:rsidR="00495201" w:rsidRPr="00A55DDB" w:rsidRDefault="00495201" w:rsidP="00D656EA">
            <w:pPr>
              <w:ind w:left="72"/>
              <w:jc w:val="left"/>
              <w:rPr>
                <w:rFonts w:ascii="Arial" w:hAnsi="Arial" w:cs="Arial"/>
                <w:sz w:val="22"/>
                <w:szCs w:val="18"/>
              </w:rPr>
            </w:pPr>
            <w:r w:rsidRPr="00A55DDB">
              <w:rPr>
                <w:rFonts w:ascii="Arial" w:hAnsi="Arial" w:cs="Arial"/>
                <w:sz w:val="22"/>
                <w:szCs w:val="18"/>
              </w:rPr>
              <w:t>Coating Compliance Certification</w:t>
            </w:r>
          </w:p>
        </w:tc>
        <w:tc>
          <w:tcPr>
            <w:tcW w:w="6030" w:type="dxa"/>
            <w:vMerge w:val="restart"/>
            <w:vAlign w:val="center"/>
          </w:tcPr>
          <w:p w14:paraId="0056CCAA" w14:textId="77777777" w:rsidR="00495201" w:rsidRPr="00A55DDB" w:rsidRDefault="00495201" w:rsidP="00D656EA">
            <w:pPr>
              <w:ind w:left="432" w:hanging="378"/>
              <w:jc w:val="left"/>
              <w:rPr>
                <w:rFonts w:ascii="Arial" w:hAnsi="Arial" w:cs="Arial"/>
                <w:sz w:val="22"/>
                <w:szCs w:val="18"/>
              </w:rPr>
            </w:pPr>
            <w:r w:rsidRPr="00A55DDB">
              <w:rPr>
                <w:rFonts w:ascii="Arial" w:hAnsi="Arial" w:cs="Arial"/>
                <w:sz w:val="22"/>
                <w:szCs w:val="18"/>
              </w:rPr>
              <w:t>Forms Used in the Painting NESHAP Compliance</w:t>
            </w:r>
          </w:p>
          <w:p w14:paraId="1CF63335" w14:textId="77777777" w:rsidR="00495201" w:rsidRPr="00A55DDB" w:rsidRDefault="00495201" w:rsidP="00D656EA">
            <w:pPr>
              <w:ind w:left="432" w:hanging="378"/>
              <w:jc w:val="left"/>
              <w:rPr>
                <w:rFonts w:ascii="Arial" w:hAnsi="Arial" w:cs="Arial"/>
                <w:sz w:val="22"/>
                <w:szCs w:val="18"/>
              </w:rPr>
            </w:pPr>
            <w:r w:rsidRPr="00A55DDB">
              <w:rPr>
                <w:rFonts w:ascii="Arial" w:hAnsi="Arial" w:cs="Arial"/>
                <w:sz w:val="22"/>
                <w:szCs w:val="18"/>
              </w:rPr>
              <w:t>Assurance Program</w:t>
            </w:r>
          </w:p>
        </w:tc>
      </w:tr>
      <w:tr w:rsidR="00495201" w:rsidRPr="00A55DDB" w14:paraId="61B921FD" w14:textId="77777777" w:rsidTr="00D656EA">
        <w:trPr>
          <w:cantSplit/>
        </w:trPr>
        <w:tc>
          <w:tcPr>
            <w:tcW w:w="3060" w:type="dxa"/>
            <w:tcBorders>
              <w:top w:val="single" w:sz="4" w:space="0" w:color="auto"/>
              <w:bottom w:val="single" w:sz="4" w:space="0" w:color="auto"/>
            </w:tcBorders>
            <w:vAlign w:val="center"/>
          </w:tcPr>
          <w:p w14:paraId="122BCB85" w14:textId="77777777" w:rsidR="00495201" w:rsidRPr="00A55DDB" w:rsidRDefault="00495201" w:rsidP="00D656EA">
            <w:pPr>
              <w:ind w:left="72"/>
              <w:jc w:val="left"/>
              <w:rPr>
                <w:rFonts w:ascii="Arial" w:hAnsi="Arial" w:cs="Arial"/>
                <w:b/>
                <w:bCs/>
                <w:sz w:val="22"/>
                <w:szCs w:val="18"/>
              </w:rPr>
            </w:pPr>
            <w:r w:rsidRPr="00A55DDB">
              <w:rPr>
                <w:rFonts w:ascii="Arial" w:hAnsi="Arial" w:cs="Arial"/>
                <w:b/>
                <w:bCs/>
                <w:sz w:val="22"/>
                <w:szCs w:val="18"/>
              </w:rPr>
              <w:t>Form 3</w:t>
            </w:r>
          </w:p>
          <w:p w14:paraId="352B5554" w14:textId="77777777" w:rsidR="00495201" w:rsidRPr="00A55DDB" w:rsidRDefault="00495201" w:rsidP="00D656EA">
            <w:pPr>
              <w:ind w:left="72"/>
              <w:jc w:val="left"/>
              <w:rPr>
                <w:rFonts w:ascii="Arial" w:hAnsi="Arial" w:cs="Arial"/>
                <w:sz w:val="22"/>
                <w:szCs w:val="18"/>
              </w:rPr>
            </w:pPr>
            <w:r w:rsidRPr="00A55DDB">
              <w:rPr>
                <w:rFonts w:ascii="Arial" w:hAnsi="Arial" w:cs="Arial"/>
                <w:sz w:val="22"/>
                <w:szCs w:val="18"/>
              </w:rPr>
              <w:t>Method 24 Test Results Form</w:t>
            </w:r>
          </w:p>
        </w:tc>
        <w:tc>
          <w:tcPr>
            <w:tcW w:w="6030" w:type="dxa"/>
            <w:vMerge/>
            <w:vAlign w:val="center"/>
          </w:tcPr>
          <w:p w14:paraId="5A755134" w14:textId="77777777" w:rsidR="00495201" w:rsidRPr="00A55DDB" w:rsidRDefault="00495201" w:rsidP="00D656EA">
            <w:pPr>
              <w:ind w:left="432" w:hanging="378"/>
              <w:jc w:val="left"/>
              <w:rPr>
                <w:rFonts w:ascii="Arial" w:hAnsi="Arial" w:cs="Arial"/>
                <w:sz w:val="22"/>
                <w:szCs w:val="18"/>
              </w:rPr>
            </w:pPr>
          </w:p>
        </w:tc>
      </w:tr>
      <w:tr w:rsidR="00495201" w:rsidRPr="00A55DDB" w14:paraId="19C49471" w14:textId="77777777" w:rsidTr="00D656EA">
        <w:trPr>
          <w:cantSplit/>
        </w:trPr>
        <w:tc>
          <w:tcPr>
            <w:tcW w:w="3060" w:type="dxa"/>
            <w:tcBorders>
              <w:top w:val="single" w:sz="4" w:space="0" w:color="auto"/>
              <w:bottom w:val="nil"/>
            </w:tcBorders>
            <w:vAlign w:val="center"/>
          </w:tcPr>
          <w:p w14:paraId="1659C88B" w14:textId="77777777" w:rsidR="00495201" w:rsidRPr="00A55DDB" w:rsidRDefault="00495201" w:rsidP="00D656EA">
            <w:pPr>
              <w:ind w:left="72"/>
              <w:jc w:val="left"/>
              <w:rPr>
                <w:rFonts w:ascii="Arial" w:hAnsi="Arial" w:cs="Arial"/>
                <w:b/>
                <w:bCs/>
                <w:sz w:val="22"/>
                <w:szCs w:val="18"/>
              </w:rPr>
            </w:pPr>
            <w:r w:rsidRPr="00A55DDB">
              <w:rPr>
                <w:rFonts w:ascii="Arial" w:hAnsi="Arial" w:cs="Arial"/>
                <w:b/>
                <w:bCs/>
                <w:sz w:val="22"/>
                <w:szCs w:val="18"/>
              </w:rPr>
              <w:lastRenderedPageBreak/>
              <w:t>Form 4</w:t>
            </w:r>
          </w:p>
          <w:p w14:paraId="0D6F49FA" w14:textId="77777777" w:rsidR="00495201" w:rsidRPr="00A55DDB" w:rsidRDefault="00495201" w:rsidP="00D656EA">
            <w:pPr>
              <w:ind w:left="72"/>
              <w:jc w:val="left"/>
              <w:rPr>
                <w:rFonts w:ascii="Arial" w:hAnsi="Arial" w:cs="Arial"/>
                <w:sz w:val="22"/>
                <w:szCs w:val="18"/>
              </w:rPr>
            </w:pPr>
            <w:r w:rsidRPr="00A55DDB">
              <w:rPr>
                <w:rFonts w:ascii="Arial" w:hAnsi="Arial" w:cs="Arial"/>
                <w:sz w:val="22"/>
                <w:szCs w:val="18"/>
              </w:rPr>
              <w:t>Container Compliance</w:t>
            </w:r>
          </w:p>
        </w:tc>
        <w:tc>
          <w:tcPr>
            <w:tcW w:w="6030" w:type="dxa"/>
            <w:vMerge/>
            <w:vAlign w:val="center"/>
          </w:tcPr>
          <w:p w14:paraId="0175A842" w14:textId="77777777" w:rsidR="00495201" w:rsidRPr="00A55DDB" w:rsidRDefault="00495201" w:rsidP="006E012A">
            <w:pPr>
              <w:pStyle w:val="Subtitle"/>
              <w:rPr>
                <w:rFonts w:ascii="Arial" w:hAnsi="Arial" w:cs="Arial"/>
                <w:sz w:val="22"/>
                <w:szCs w:val="18"/>
              </w:rPr>
            </w:pPr>
          </w:p>
        </w:tc>
      </w:tr>
      <w:tr w:rsidR="00495201" w:rsidRPr="00A55DDB" w14:paraId="1F5EFB61" w14:textId="77777777" w:rsidTr="00D656EA">
        <w:trPr>
          <w:cantSplit/>
        </w:trPr>
        <w:tc>
          <w:tcPr>
            <w:tcW w:w="3060" w:type="dxa"/>
            <w:tcBorders>
              <w:top w:val="single" w:sz="4" w:space="0" w:color="auto"/>
              <w:bottom w:val="double" w:sz="4" w:space="0" w:color="auto"/>
            </w:tcBorders>
            <w:vAlign w:val="center"/>
          </w:tcPr>
          <w:p w14:paraId="257F69D4" w14:textId="77777777" w:rsidR="00495201" w:rsidRPr="00A55DDB" w:rsidRDefault="00495201" w:rsidP="00D656EA">
            <w:pPr>
              <w:ind w:left="72"/>
              <w:jc w:val="left"/>
              <w:rPr>
                <w:rFonts w:ascii="Arial" w:hAnsi="Arial" w:cs="Arial"/>
                <w:b/>
                <w:bCs/>
                <w:sz w:val="22"/>
                <w:szCs w:val="18"/>
              </w:rPr>
            </w:pPr>
            <w:r w:rsidRPr="00A55DDB">
              <w:rPr>
                <w:rFonts w:ascii="Arial" w:hAnsi="Arial" w:cs="Arial"/>
                <w:b/>
                <w:bCs/>
                <w:sz w:val="22"/>
                <w:szCs w:val="18"/>
              </w:rPr>
              <w:t>Form 5</w:t>
            </w:r>
          </w:p>
          <w:p w14:paraId="240BA087" w14:textId="77777777" w:rsidR="00495201" w:rsidRPr="00A55DDB" w:rsidRDefault="00495201" w:rsidP="00D656EA">
            <w:pPr>
              <w:ind w:left="72"/>
              <w:jc w:val="left"/>
              <w:rPr>
                <w:rFonts w:ascii="Arial" w:hAnsi="Arial" w:cs="Arial"/>
                <w:sz w:val="22"/>
                <w:szCs w:val="18"/>
              </w:rPr>
            </w:pPr>
            <w:r w:rsidRPr="00A55DDB">
              <w:rPr>
                <w:rFonts w:ascii="Arial" w:hAnsi="Arial" w:cs="Arial"/>
                <w:sz w:val="22"/>
                <w:szCs w:val="18"/>
              </w:rPr>
              <w:t>Paint Crew Usage</w:t>
            </w:r>
          </w:p>
        </w:tc>
        <w:tc>
          <w:tcPr>
            <w:tcW w:w="6030" w:type="dxa"/>
            <w:vMerge/>
            <w:vAlign w:val="center"/>
          </w:tcPr>
          <w:p w14:paraId="6D1A2735" w14:textId="77777777" w:rsidR="00495201" w:rsidRPr="00A55DDB" w:rsidRDefault="00495201" w:rsidP="006E012A">
            <w:pPr>
              <w:pStyle w:val="Subtitle"/>
              <w:rPr>
                <w:rFonts w:ascii="Arial" w:hAnsi="Arial" w:cs="Arial"/>
                <w:sz w:val="22"/>
                <w:szCs w:val="18"/>
              </w:rPr>
            </w:pPr>
          </w:p>
        </w:tc>
      </w:tr>
    </w:tbl>
    <w:p w14:paraId="3F34AFD0" w14:textId="77777777" w:rsidR="008B39E2" w:rsidRPr="006775F1" w:rsidRDefault="008B39E2" w:rsidP="008B39E2">
      <w:pPr>
        <w:ind w:left="360"/>
        <w:jc w:val="left"/>
        <w:rPr>
          <w:rFonts w:ascii="Arial" w:hAnsi="Arial" w:cs="Arial"/>
          <w:sz w:val="22"/>
          <w:szCs w:val="22"/>
        </w:rPr>
      </w:pPr>
    </w:p>
    <w:p w14:paraId="6B7932F2" w14:textId="77777777" w:rsidR="00CA7C14" w:rsidRPr="006775F1" w:rsidRDefault="009A65EB" w:rsidP="006E28CC">
      <w:pPr>
        <w:pStyle w:val="ListParagraph"/>
        <w:numPr>
          <w:ilvl w:val="0"/>
          <w:numId w:val="19"/>
        </w:numPr>
        <w:tabs>
          <w:tab w:val="left" w:pos="1770"/>
        </w:tabs>
        <w:spacing w:before="240"/>
        <w:rPr>
          <w:rFonts w:ascii="Arial" w:hAnsi="Arial" w:cs="Arial"/>
          <w:b/>
          <w:bCs/>
          <w:sz w:val="22"/>
          <w:szCs w:val="22"/>
        </w:rPr>
      </w:pPr>
      <w:r w:rsidRPr="006775F1">
        <w:rPr>
          <w:rFonts w:ascii="Arial" w:hAnsi="Arial" w:cs="Arial"/>
          <w:b/>
          <w:bCs/>
          <w:sz w:val="22"/>
          <w:szCs w:val="22"/>
        </w:rPr>
        <w:t>Newport News Shipbuilding</w:t>
      </w:r>
      <w:r w:rsidR="00CA7C14" w:rsidRPr="006775F1">
        <w:rPr>
          <w:rFonts w:ascii="Arial" w:hAnsi="Arial" w:cs="Arial"/>
          <w:b/>
          <w:bCs/>
          <w:sz w:val="22"/>
          <w:szCs w:val="22"/>
        </w:rPr>
        <w:t xml:space="preserve"> Departments</w:t>
      </w:r>
    </w:p>
    <w:p w14:paraId="23A45B16" w14:textId="77777777" w:rsidR="00CA7C14" w:rsidRPr="006775F1" w:rsidRDefault="00CA7C14" w:rsidP="006E28CC">
      <w:pPr>
        <w:spacing w:before="240"/>
        <w:ind w:left="360"/>
        <w:jc w:val="left"/>
        <w:rPr>
          <w:rFonts w:ascii="Arial" w:hAnsi="Arial" w:cs="Arial"/>
          <w:sz w:val="22"/>
          <w:szCs w:val="22"/>
        </w:rPr>
      </w:pPr>
      <w:r w:rsidRPr="006775F1">
        <w:rPr>
          <w:rFonts w:ascii="Arial" w:hAnsi="Arial" w:cs="Arial"/>
          <w:sz w:val="22"/>
          <w:szCs w:val="22"/>
        </w:rPr>
        <w:t xml:space="preserve">Following is a list of </w:t>
      </w:r>
      <w:r w:rsidR="009A65EB" w:rsidRPr="006775F1">
        <w:rPr>
          <w:rFonts w:ascii="Arial" w:hAnsi="Arial" w:cs="Arial"/>
          <w:sz w:val="22"/>
          <w:szCs w:val="22"/>
        </w:rPr>
        <w:t>NNS</w:t>
      </w:r>
      <w:r w:rsidRPr="006775F1">
        <w:rPr>
          <w:rFonts w:ascii="Arial" w:hAnsi="Arial" w:cs="Arial"/>
          <w:sz w:val="22"/>
          <w:szCs w:val="22"/>
        </w:rPr>
        <w:t xml:space="preserve"> departments tha</w:t>
      </w:r>
      <w:r w:rsidR="007C5350" w:rsidRPr="006775F1">
        <w:rPr>
          <w:rFonts w:ascii="Arial" w:hAnsi="Arial" w:cs="Arial"/>
          <w:sz w:val="22"/>
          <w:szCs w:val="22"/>
        </w:rPr>
        <w:t>t may interact with contractors and</w:t>
      </w:r>
      <w:r w:rsidRPr="006775F1">
        <w:rPr>
          <w:rFonts w:ascii="Arial" w:hAnsi="Arial" w:cs="Arial"/>
          <w:sz w:val="22"/>
          <w:szCs w:val="22"/>
        </w:rPr>
        <w:t xml:space="preserve"> their function:</w:t>
      </w:r>
    </w:p>
    <w:p w14:paraId="7347277E" w14:textId="77777777" w:rsidR="00CA7C14" w:rsidRPr="006775F1" w:rsidRDefault="00CA7C14" w:rsidP="006D49DC">
      <w:pPr>
        <w:jc w:val="left"/>
        <w:rPr>
          <w:rFonts w:ascii="Arial" w:hAnsi="Arial" w:cs="Arial"/>
          <w:sz w:val="22"/>
          <w:szCs w:val="22"/>
        </w:rPr>
      </w:pPr>
    </w:p>
    <w:tbl>
      <w:tblPr>
        <w:tblW w:w="891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35"/>
        <w:gridCol w:w="3525"/>
        <w:gridCol w:w="4050"/>
      </w:tblGrid>
      <w:tr w:rsidR="00DE0C23" w:rsidRPr="00DE0C23" w14:paraId="1FC07A9A" w14:textId="77777777" w:rsidTr="00D656EA">
        <w:trPr>
          <w:cantSplit/>
          <w:tblHeader/>
          <w:jc w:val="center"/>
        </w:trPr>
        <w:tc>
          <w:tcPr>
            <w:tcW w:w="1335" w:type="dxa"/>
            <w:tcBorders>
              <w:top w:val="double" w:sz="4" w:space="0" w:color="auto"/>
              <w:bottom w:val="double" w:sz="4" w:space="0" w:color="auto"/>
            </w:tcBorders>
          </w:tcPr>
          <w:p w14:paraId="5AAB2DFC" w14:textId="77777777" w:rsidR="006E28CC" w:rsidRPr="00DE0C23" w:rsidRDefault="006E28CC" w:rsidP="006E012A">
            <w:pPr>
              <w:pStyle w:val="Subtitle"/>
              <w:rPr>
                <w:rFonts w:ascii="Arial" w:hAnsi="Arial" w:cs="Arial"/>
                <w:b/>
                <w:sz w:val="22"/>
                <w:szCs w:val="22"/>
              </w:rPr>
            </w:pPr>
            <w:r w:rsidRPr="00DE0C23">
              <w:rPr>
                <w:rFonts w:ascii="Arial" w:hAnsi="Arial" w:cs="Arial"/>
                <w:b/>
                <w:sz w:val="22"/>
                <w:szCs w:val="22"/>
              </w:rPr>
              <w:t>Dept.:</w:t>
            </w:r>
          </w:p>
        </w:tc>
        <w:tc>
          <w:tcPr>
            <w:tcW w:w="3525" w:type="dxa"/>
            <w:tcBorders>
              <w:top w:val="double" w:sz="4" w:space="0" w:color="auto"/>
              <w:bottom w:val="double" w:sz="4" w:space="0" w:color="auto"/>
            </w:tcBorders>
          </w:tcPr>
          <w:p w14:paraId="740FF303" w14:textId="77777777" w:rsidR="006E28CC" w:rsidRPr="00DE0C23" w:rsidRDefault="006E28CC" w:rsidP="006E012A">
            <w:pPr>
              <w:pStyle w:val="Subtitle"/>
              <w:rPr>
                <w:rFonts w:ascii="Arial" w:hAnsi="Arial" w:cs="Arial"/>
                <w:b/>
                <w:sz w:val="22"/>
                <w:szCs w:val="22"/>
              </w:rPr>
            </w:pPr>
            <w:r w:rsidRPr="00DE0C23">
              <w:rPr>
                <w:rFonts w:ascii="Arial" w:hAnsi="Arial" w:cs="Arial"/>
                <w:b/>
                <w:sz w:val="22"/>
                <w:szCs w:val="22"/>
              </w:rPr>
              <w:t>Name:</w:t>
            </w:r>
          </w:p>
        </w:tc>
        <w:tc>
          <w:tcPr>
            <w:tcW w:w="4050" w:type="dxa"/>
            <w:tcBorders>
              <w:top w:val="double" w:sz="4" w:space="0" w:color="auto"/>
              <w:bottom w:val="double" w:sz="4" w:space="0" w:color="auto"/>
            </w:tcBorders>
          </w:tcPr>
          <w:p w14:paraId="22EAAB75" w14:textId="77777777" w:rsidR="006E28CC" w:rsidRPr="00DE0C23" w:rsidRDefault="006E28CC" w:rsidP="006E012A">
            <w:pPr>
              <w:pStyle w:val="Subtitle"/>
              <w:rPr>
                <w:rFonts w:ascii="Arial" w:hAnsi="Arial" w:cs="Arial"/>
                <w:b/>
                <w:sz w:val="22"/>
                <w:szCs w:val="22"/>
              </w:rPr>
            </w:pPr>
            <w:r w:rsidRPr="00DE0C23">
              <w:rPr>
                <w:rFonts w:ascii="Arial" w:hAnsi="Arial" w:cs="Arial"/>
                <w:b/>
                <w:sz w:val="22"/>
                <w:szCs w:val="22"/>
              </w:rPr>
              <w:t>For:</w:t>
            </w:r>
          </w:p>
        </w:tc>
      </w:tr>
      <w:tr w:rsidR="00DE0C23" w:rsidRPr="00DE0C23" w14:paraId="42FC9855" w14:textId="77777777" w:rsidTr="00D656EA">
        <w:trPr>
          <w:cantSplit/>
          <w:jc w:val="center"/>
        </w:trPr>
        <w:tc>
          <w:tcPr>
            <w:tcW w:w="1335" w:type="dxa"/>
            <w:tcBorders>
              <w:top w:val="nil"/>
            </w:tcBorders>
            <w:vAlign w:val="center"/>
          </w:tcPr>
          <w:p w14:paraId="362C2A48" w14:textId="26069E42" w:rsidR="006E28CC" w:rsidRPr="00DE0C23" w:rsidRDefault="00D656EA" w:rsidP="00D656EA">
            <w:pPr>
              <w:ind w:left="432" w:hanging="378"/>
              <w:jc w:val="left"/>
              <w:rPr>
                <w:rFonts w:ascii="Arial" w:hAnsi="Arial" w:cs="Arial"/>
                <w:sz w:val="22"/>
                <w:szCs w:val="22"/>
              </w:rPr>
            </w:pPr>
            <w:r w:rsidRPr="00DE0C23">
              <w:rPr>
                <w:rFonts w:ascii="Arial" w:hAnsi="Arial" w:cs="Arial"/>
                <w:sz w:val="22"/>
                <w:szCs w:val="22"/>
              </w:rPr>
              <w:t>K45</w:t>
            </w:r>
          </w:p>
        </w:tc>
        <w:tc>
          <w:tcPr>
            <w:tcW w:w="3525" w:type="dxa"/>
            <w:tcBorders>
              <w:top w:val="nil"/>
            </w:tcBorders>
            <w:vAlign w:val="center"/>
          </w:tcPr>
          <w:p w14:paraId="575ED8CF" w14:textId="66F21727" w:rsidR="006E28CC" w:rsidRPr="00DE0C23" w:rsidRDefault="00D656EA" w:rsidP="00D656EA">
            <w:pPr>
              <w:ind w:left="72"/>
              <w:jc w:val="left"/>
              <w:rPr>
                <w:rFonts w:ascii="Arial" w:hAnsi="Arial" w:cs="Arial"/>
                <w:sz w:val="22"/>
                <w:szCs w:val="22"/>
              </w:rPr>
            </w:pPr>
            <w:r w:rsidRPr="00DE0C23">
              <w:rPr>
                <w:rFonts w:ascii="Arial" w:hAnsi="Arial" w:cs="Arial"/>
                <w:sz w:val="22"/>
                <w:szCs w:val="22"/>
              </w:rPr>
              <w:t>ISCVN Production Trades</w:t>
            </w:r>
          </w:p>
        </w:tc>
        <w:tc>
          <w:tcPr>
            <w:tcW w:w="4050" w:type="dxa"/>
            <w:tcBorders>
              <w:top w:val="nil"/>
            </w:tcBorders>
            <w:vAlign w:val="center"/>
          </w:tcPr>
          <w:p w14:paraId="6CB05011" w14:textId="28C5446B" w:rsidR="006E28CC" w:rsidRPr="00DE0C23" w:rsidRDefault="00D656EA" w:rsidP="00D656EA">
            <w:pPr>
              <w:ind w:left="72"/>
              <w:jc w:val="left"/>
              <w:rPr>
                <w:rFonts w:ascii="Arial" w:hAnsi="Arial" w:cs="Arial"/>
                <w:sz w:val="22"/>
                <w:szCs w:val="22"/>
              </w:rPr>
            </w:pPr>
            <w:r w:rsidRPr="00DE0C23">
              <w:rPr>
                <w:rFonts w:ascii="Arial" w:hAnsi="Arial" w:cs="Arial"/>
                <w:sz w:val="22"/>
                <w:szCs w:val="22"/>
              </w:rPr>
              <w:t>Vessel water discharges</w:t>
            </w:r>
          </w:p>
        </w:tc>
      </w:tr>
      <w:tr w:rsidR="00D656EA" w:rsidRPr="00DE0C23" w14:paraId="18E6649C" w14:textId="77777777" w:rsidTr="00D656EA">
        <w:trPr>
          <w:cantSplit/>
          <w:jc w:val="center"/>
        </w:trPr>
        <w:tc>
          <w:tcPr>
            <w:tcW w:w="1335" w:type="dxa"/>
            <w:tcBorders>
              <w:top w:val="nil"/>
            </w:tcBorders>
            <w:vAlign w:val="center"/>
          </w:tcPr>
          <w:p w14:paraId="033BC0E3" w14:textId="25F11156" w:rsidR="00D656EA" w:rsidRPr="00DE0C23" w:rsidRDefault="00D656EA" w:rsidP="00D656EA">
            <w:pPr>
              <w:ind w:left="432" w:hanging="378"/>
              <w:jc w:val="left"/>
              <w:rPr>
                <w:rFonts w:ascii="Arial" w:hAnsi="Arial" w:cs="Arial"/>
                <w:sz w:val="22"/>
                <w:szCs w:val="22"/>
              </w:rPr>
            </w:pPr>
            <w:r w:rsidRPr="00DE0C23">
              <w:rPr>
                <w:rFonts w:ascii="Arial" w:hAnsi="Arial" w:cs="Arial"/>
                <w:sz w:val="22"/>
                <w:szCs w:val="22"/>
              </w:rPr>
              <w:t>K46</w:t>
            </w:r>
          </w:p>
        </w:tc>
        <w:tc>
          <w:tcPr>
            <w:tcW w:w="3525" w:type="dxa"/>
            <w:tcBorders>
              <w:top w:val="nil"/>
            </w:tcBorders>
            <w:vAlign w:val="center"/>
          </w:tcPr>
          <w:p w14:paraId="266388BA" w14:textId="2C32D2DB" w:rsidR="00D656EA" w:rsidRPr="00DE0C23" w:rsidRDefault="00D656EA" w:rsidP="00D656EA">
            <w:pPr>
              <w:ind w:left="72"/>
              <w:jc w:val="left"/>
              <w:rPr>
                <w:rFonts w:ascii="Arial" w:hAnsi="Arial" w:cs="Arial"/>
                <w:sz w:val="22"/>
                <w:szCs w:val="22"/>
              </w:rPr>
            </w:pPr>
            <w:r w:rsidRPr="00DE0C23">
              <w:rPr>
                <w:rFonts w:ascii="Arial" w:hAnsi="Arial" w:cs="Arial"/>
                <w:sz w:val="22"/>
                <w:szCs w:val="22"/>
              </w:rPr>
              <w:t>Sub Production Trades</w:t>
            </w:r>
          </w:p>
        </w:tc>
        <w:tc>
          <w:tcPr>
            <w:tcW w:w="4050" w:type="dxa"/>
            <w:tcBorders>
              <w:top w:val="nil"/>
            </w:tcBorders>
            <w:vAlign w:val="center"/>
          </w:tcPr>
          <w:p w14:paraId="53810D41" w14:textId="34CFE165" w:rsidR="00D656EA" w:rsidRPr="00DE0C23" w:rsidRDefault="00D656EA" w:rsidP="00D656EA">
            <w:pPr>
              <w:ind w:left="72"/>
              <w:jc w:val="left"/>
              <w:rPr>
                <w:rFonts w:ascii="Arial" w:hAnsi="Arial" w:cs="Arial"/>
                <w:sz w:val="22"/>
                <w:szCs w:val="22"/>
              </w:rPr>
            </w:pPr>
            <w:r w:rsidRPr="00DE0C23">
              <w:rPr>
                <w:rFonts w:ascii="Arial" w:hAnsi="Arial" w:cs="Arial"/>
                <w:sz w:val="22"/>
                <w:szCs w:val="22"/>
              </w:rPr>
              <w:t>Vessel water discharges</w:t>
            </w:r>
          </w:p>
        </w:tc>
      </w:tr>
      <w:tr w:rsidR="00D656EA" w:rsidRPr="00DE0C23" w14:paraId="4331AEA0" w14:textId="77777777" w:rsidTr="00D656EA">
        <w:trPr>
          <w:cantSplit/>
          <w:jc w:val="center"/>
        </w:trPr>
        <w:tc>
          <w:tcPr>
            <w:tcW w:w="1335" w:type="dxa"/>
            <w:tcBorders>
              <w:top w:val="nil"/>
            </w:tcBorders>
            <w:vAlign w:val="center"/>
          </w:tcPr>
          <w:p w14:paraId="51BE69A9" w14:textId="4B4B2C06" w:rsidR="00D656EA" w:rsidRPr="00DE0C23" w:rsidRDefault="00D656EA" w:rsidP="00D656EA">
            <w:pPr>
              <w:ind w:left="432" w:hanging="378"/>
              <w:jc w:val="left"/>
              <w:rPr>
                <w:rFonts w:ascii="Arial" w:hAnsi="Arial" w:cs="Arial"/>
                <w:sz w:val="22"/>
                <w:szCs w:val="22"/>
              </w:rPr>
            </w:pPr>
            <w:r w:rsidRPr="00DE0C23">
              <w:rPr>
                <w:rFonts w:ascii="Arial" w:hAnsi="Arial" w:cs="Arial"/>
                <w:sz w:val="22"/>
                <w:szCs w:val="22"/>
              </w:rPr>
              <w:t>O15</w:t>
            </w:r>
          </w:p>
        </w:tc>
        <w:tc>
          <w:tcPr>
            <w:tcW w:w="3525" w:type="dxa"/>
            <w:tcBorders>
              <w:top w:val="nil"/>
            </w:tcBorders>
            <w:vAlign w:val="center"/>
          </w:tcPr>
          <w:p w14:paraId="10E855E9" w14:textId="1DE4CBAE" w:rsidR="00D656EA" w:rsidRPr="00DE0C23" w:rsidRDefault="00D656EA" w:rsidP="00D656EA">
            <w:pPr>
              <w:ind w:left="72"/>
              <w:jc w:val="left"/>
              <w:rPr>
                <w:rFonts w:ascii="Arial" w:hAnsi="Arial" w:cs="Arial"/>
                <w:sz w:val="22"/>
                <w:szCs w:val="22"/>
              </w:rPr>
            </w:pPr>
            <w:r w:rsidRPr="00DE0C23">
              <w:rPr>
                <w:rFonts w:ascii="Arial" w:hAnsi="Arial" w:cs="Arial"/>
                <w:sz w:val="22"/>
                <w:szCs w:val="22"/>
              </w:rPr>
              <w:t>NNS Security &amp; Emergency Management</w:t>
            </w:r>
          </w:p>
        </w:tc>
        <w:tc>
          <w:tcPr>
            <w:tcW w:w="4050" w:type="dxa"/>
            <w:tcBorders>
              <w:top w:val="nil"/>
            </w:tcBorders>
            <w:vAlign w:val="center"/>
          </w:tcPr>
          <w:p w14:paraId="3C347322" w14:textId="6D66A275" w:rsidR="00D656EA" w:rsidRPr="00DE0C23" w:rsidRDefault="00D656EA" w:rsidP="00D656EA">
            <w:pPr>
              <w:ind w:left="72"/>
              <w:jc w:val="left"/>
              <w:rPr>
                <w:rFonts w:ascii="Arial" w:hAnsi="Arial" w:cs="Arial"/>
                <w:sz w:val="22"/>
                <w:szCs w:val="22"/>
              </w:rPr>
            </w:pPr>
            <w:r w:rsidRPr="00DE0C23">
              <w:rPr>
                <w:rFonts w:ascii="Arial" w:hAnsi="Arial" w:cs="Arial"/>
                <w:sz w:val="22"/>
                <w:szCs w:val="22"/>
              </w:rPr>
              <w:t>Fire Protection Security</w:t>
            </w:r>
          </w:p>
        </w:tc>
      </w:tr>
      <w:tr w:rsidR="006775F1" w:rsidRPr="00DE0C23" w14:paraId="6579E32A" w14:textId="77777777" w:rsidTr="00D656EA">
        <w:trPr>
          <w:cantSplit/>
          <w:jc w:val="center"/>
        </w:trPr>
        <w:tc>
          <w:tcPr>
            <w:tcW w:w="1335" w:type="dxa"/>
            <w:tcBorders>
              <w:top w:val="nil"/>
            </w:tcBorders>
            <w:vAlign w:val="center"/>
          </w:tcPr>
          <w:p w14:paraId="6F6CCDF7" w14:textId="77777777" w:rsidR="00D656EA" w:rsidRPr="00DE0C23" w:rsidRDefault="00D656EA" w:rsidP="00D656EA">
            <w:pPr>
              <w:ind w:left="432" w:hanging="378"/>
              <w:jc w:val="left"/>
              <w:rPr>
                <w:rFonts w:ascii="Arial" w:hAnsi="Arial" w:cs="Arial"/>
                <w:sz w:val="22"/>
                <w:szCs w:val="22"/>
              </w:rPr>
            </w:pPr>
            <w:r w:rsidRPr="00DE0C23">
              <w:rPr>
                <w:rFonts w:ascii="Arial" w:hAnsi="Arial" w:cs="Arial"/>
                <w:sz w:val="22"/>
                <w:szCs w:val="22"/>
              </w:rPr>
              <w:t>O27</w:t>
            </w:r>
          </w:p>
        </w:tc>
        <w:tc>
          <w:tcPr>
            <w:tcW w:w="3525" w:type="dxa"/>
            <w:tcBorders>
              <w:top w:val="nil"/>
            </w:tcBorders>
            <w:vAlign w:val="center"/>
          </w:tcPr>
          <w:p w14:paraId="3C267BCF" w14:textId="77777777" w:rsidR="00D656EA" w:rsidRPr="00DE0C23" w:rsidRDefault="00D656EA" w:rsidP="00D656EA">
            <w:pPr>
              <w:ind w:left="72"/>
              <w:jc w:val="left"/>
              <w:rPr>
                <w:rFonts w:ascii="Arial" w:hAnsi="Arial" w:cs="Arial"/>
                <w:sz w:val="22"/>
                <w:szCs w:val="22"/>
              </w:rPr>
            </w:pPr>
            <w:r w:rsidRPr="00DE0C23">
              <w:rPr>
                <w:rFonts w:ascii="Arial" w:hAnsi="Arial" w:cs="Arial"/>
                <w:sz w:val="22"/>
                <w:szCs w:val="22"/>
              </w:rPr>
              <w:t>Environmental, Health and Safety</w:t>
            </w:r>
          </w:p>
        </w:tc>
        <w:tc>
          <w:tcPr>
            <w:tcW w:w="4050" w:type="dxa"/>
            <w:tcBorders>
              <w:top w:val="nil"/>
            </w:tcBorders>
            <w:vAlign w:val="center"/>
          </w:tcPr>
          <w:p w14:paraId="2B689070" w14:textId="77777777" w:rsidR="00D656EA" w:rsidRPr="00DE0C23" w:rsidRDefault="00D656EA" w:rsidP="00D656EA">
            <w:pPr>
              <w:ind w:left="72"/>
              <w:jc w:val="left"/>
              <w:rPr>
                <w:rFonts w:ascii="Arial" w:hAnsi="Arial" w:cs="Arial"/>
                <w:sz w:val="22"/>
                <w:szCs w:val="22"/>
              </w:rPr>
            </w:pPr>
            <w:r w:rsidRPr="00DE0C23">
              <w:rPr>
                <w:rFonts w:ascii="Arial" w:hAnsi="Arial" w:cs="Arial"/>
                <w:sz w:val="22"/>
                <w:szCs w:val="22"/>
              </w:rPr>
              <w:t>Contractor Safety</w:t>
            </w:r>
          </w:p>
        </w:tc>
      </w:tr>
      <w:tr w:rsidR="006775F1" w:rsidRPr="00DE0C23" w14:paraId="770B2944" w14:textId="77777777" w:rsidTr="00D656EA">
        <w:trPr>
          <w:cantSplit/>
          <w:jc w:val="center"/>
        </w:trPr>
        <w:tc>
          <w:tcPr>
            <w:tcW w:w="1335" w:type="dxa"/>
            <w:tcBorders>
              <w:top w:val="nil"/>
            </w:tcBorders>
            <w:vAlign w:val="center"/>
          </w:tcPr>
          <w:p w14:paraId="100CB13B" w14:textId="77777777" w:rsidR="00D656EA" w:rsidRPr="00DE0C23" w:rsidRDefault="00D656EA" w:rsidP="00D656EA">
            <w:pPr>
              <w:ind w:left="432" w:hanging="378"/>
              <w:jc w:val="left"/>
              <w:rPr>
                <w:rFonts w:ascii="Arial" w:hAnsi="Arial" w:cs="Arial"/>
                <w:sz w:val="22"/>
                <w:szCs w:val="22"/>
              </w:rPr>
            </w:pPr>
            <w:r w:rsidRPr="00DE0C23">
              <w:rPr>
                <w:rFonts w:ascii="Arial" w:hAnsi="Arial" w:cs="Arial"/>
                <w:sz w:val="22"/>
                <w:szCs w:val="22"/>
              </w:rPr>
              <w:t>O31</w:t>
            </w:r>
          </w:p>
        </w:tc>
        <w:tc>
          <w:tcPr>
            <w:tcW w:w="3525" w:type="dxa"/>
            <w:tcBorders>
              <w:top w:val="nil"/>
            </w:tcBorders>
            <w:vAlign w:val="center"/>
          </w:tcPr>
          <w:p w14:paraId="51F7D849" w14:textId="77777777" w:rsidR="00D656EA" w:rsidRPr="00DE0C23" w:rsidRDefault="00D656EA" w:rsidP="00D656EA">
            <w:pPr>
              <w:ind w:left="72"/>
              <w:jc w:val="left"/>
              <w:rPr>
                <w:rFonts w:ascii="Arial" w:hAnsi="Arial" w:cs="Arial"/>
                <w:sz w:val="22"/>
                <w:szCs w:val="22"/>
              </w:rPr>
            </w:pPr>
            <w:r w:rsidRPr="00DE0C23">
              <w:rPr>
                <w:rFonts w:ascii="Arial" w:hAnsi="Arial" w:cs="Arial"/>
                <w:sz w:val="22"/>
                <w:szCs w:val="22"/>
              </w:rPr>
              <w:t>Laboratory Services Department</w:t>
            </w:r>
          </w:p>
        </w:tc>
        <w:tc>
          <w:tcPr>
            <w:tcW w:w="4050" w:type="dxa"/>
            <w:tcBorders>
              <w:top w:val="nil"/>
            </w:tcBorders>
            <w:vAlign w:val="center"/>
          </w:tcPr>
          <w:p w14:paraId="2C3136AC" w14:textId="77777777" w:rsidR="00D656EA" w:rsidRPr="00DE0C23" w:rsidRDefault="00D656EA" w:rsidP="00D656EA">
            <w:pPr>
              <w:ind w:left="72"/>
              <w:jc w:val="left"/>
              <w:rPr>
                <w:rFonts w:ascii="Arial" w:hAnsi="Arial" w:cs="Arial"/>
                <w:sz w:val="22"/>
                <w:szCs w:val="22"/>
              </w:rPr>
            </w:pPr>
            <w:r w:rsidRPr="00DE0C23">
              <w:rPr>
                <w:rFonts w:ascii="Arial" w:hAnsi="Arial" w:cs="Arial"/>
                <w:sz w:val="22"/>
                <w:szCs w:val="22"/>
              </w:rPr>
              <w:t>Wastewater analysis</w:t>
            </w:r>
          </w:p>
        </w:tc>
      </w:tr>
      <w:tr w:rsidR="006775F1" w:rsidRPr="00DE0C23" w14:paraId="5272F3A2" w14:textId="77777777" w:rsidTr="00D656EA">
        <w:trPr>
          <w:cantSplit/>
          <w:jc w:val="center"/>
        </w:trPr>
        <w:tc>
          <w:tcPr>
            <w:tcW w:w="1335" w:type="dxa"/>
            <w:tcBorders>
              <w:top w:val="nil"/>
            </w:tcBorders>
            <w:vAlign w:val="center"/>
          </w:tcPr>
          <w:p w14:paraId="023B0C2B" w14:textId="77777777" w:rsidR="00D656EA" w:rsidRPr="00DE0C23" w:rsidRDefault="00D656EA" w:rsidP="00D656EA">
            <w:pPr>
              <w:ind w:left="432" w:hanging="378"/>
              <w:jc w:val="left"/>
              <w:rPr>
                <w:rFonts w:ascii="Arial" w:hAnsi="Arial" w:cs="Arial"/>
                <w:sz w:val="22"/>
                <w:szCs w:val="22"/>
              </w:rPr>
            </w:pPr>
            <w:r w:rsidRPr="00DE0C23">
              <w:rPr>
                <w:rFonts w:ascii="Arial" w:hAnsi="Arial" w:cs="Arial"/>
                <w:sz w:val="22"/>
                <w:szCs w:val="22"/>
              </w:rPr>
              <w:t>O43</w:t>
            </w:r>
          </w:p>
        </w:tc>
        <w:tc>
          <w:tcPr>
            <w:tcW w:w="3525" w:type="dxa"/>
            <w:tcBorders>
              <w:top w:val="nil"/>
            </w:tcBorders>
            <w:vAlign w:val="center"/>
          </w:tcPr>
          <w:p w14:paraId="2E4E87D7" w14:textId="77777777" w:rsidR="00D656EA" w:rsidRPr="00DE0C23" w:rsidRDefault="00D656EA" w:rsidP="00D656EA">
            <w:pPr>
              <w:ind w:left="72"/>
              <w:jc w:val="left"/>
              <w:rPr>
                <w:rFonts w:ascii="Arial" w:hAnsi="Arial" w:cs="Arial"/>
                <w:sz w:val="22"/>
                <w:szCs w:val="22"/>
              </w:rPr>
            </w:pPr>
            <w:r w:rsidRPr="00DE0C23">
              <w:rPr>
                <w:rFonts w:ascii="Arial" w:hAnsi="Arial" w:cs="Arial"/>
                <w:sz w:val="22"/>
                <w:szCs w:val="22"/>
              </w:rPr>
              <w:t>Facility Maintenance</w:t>
            </w:r>
          </w:p>
        </w:tc>
        <w:tc>
          <w:tcPr>
            <w:tcW w:w="4050" w:type="dxa"/>
            <w:tcBorders>
              <w:top w:val="nil"/>
            </w:tcBorders>
            <w:vAlign w:val="center"/>
          </w:tcPr>
          <w:p w14:paraId="15BE221F" w14:textId="77777777" w:rsidR="00D656EA" w:rsidRPr="00DE0C23" w:rsidRDefault="00D656EA" w:rsidP="00D656EA">
            <w:pPr>
              <w:ind w:left="72"/>
              <w:jc w:val="left"/>
              <w:rPr>
                <w:rFonts w:ascii="Arial" w:hAnsi="Arial" w:cs="Arial"/>
                <w:sz w:val="22"/>
                <w:szCs w:val="22"/>
              </w:rPr>
            </w:pPr>
            <w:r w:rsidRPr="00DE0C23">
              <w:rPr>
                <w:rFonts w:ascii="Arial" w:hAnsi="Arial" w:cs="Arial"/>
                <w:sz w:val="22"/>
                <w:szCs w:val="22"/>
              </w:rPr>
              <w:t>Lockout/</w:t>
            </w:r>
            <w:proofErr w:type="spellStart"/>
            <w:r w:rsidRPr="00DE0C23">
              <w:rPr>
                <w:rFonts w:ascii="Arial" w:hAnsi="Arial" w:cs="Arial"/>
                <w:sz w:val="22"/>
                <w:szCs w:val="22"/>
              </w:rPr>
              <w:t>Tagout</w:t>
            </w:r>
            <w:proofErr w:type="spellEnd"/>
            <w:r w:rsidRPr="00DE0C23">
              <w:rPr>
                <w:rFonts w:ascii="Arial" w:hAnsi="Arial" w:cs="Arial"/>
                <w:sz w:val="22"/>
                <w:szCs w:val="22"/>
              </w:rPr>
              <w:t xml:space="preserve"> procedures</w:t>
            </w:r>
          </w:p>
          <w:p w14:paraId="3A2FAFAB" w14:textId="77777777" w:rsidR="00D656EA" w:rsidRPr="00DE0C23" w:rsidRDefault="00D656EA" w:rsidP="00D656EA">
            <w:pPr>
              <w:ind w:left="72"/>
              <w:jc w:val="left"/>
              <w:rPr>
                <w:rFonts w:ascii="Arial" w:hAnsi="Arial" w:cs="Arial"/>
                <w:sz w:val="22"/>
                <w:szCs w:val="22"/>
              </w:rPr>
            </w:pPr>
            <w:r w:rsidRPr="00DE0C23">
              <w:rPr>
                <w:rFonts w:ascii="Arial" w:hAnsi="Arial" w:cs="Arial"/>
                <w:sz w:val="22"/>
                <w:szCs w:val="22"/>
              </w:rPr>
              <w:t>Hot/Cold Work Permits</w:t>
            </w:r>
          </w:p>
        </w:tc>
      </w:tr>
      <w:tr w:rsidR="006775F1" w:rsidRPr="00DE0C23" w14:paraId="23DC82D1" w14:textId="77777777" w:rsidTr="00D656EA">
        <w:trPr>
          <w:cantSplit/>
          <w:jc w:val="center"/>
        </w:trPr>
        <w:tc>
          <w:tcPr>
            <w:tcW w:w="1335" w:type="dxa"/>
            <w:tcBorders>
              <w:top w:val="nil"/>
            </w:tcBorders>
            <w:vAlign w:val="center"/>
          </w:tcPr>
          <w:p w14:paraId="1EF976C1" w14:textId="77777777" w:rsidR="00D656EA" w:rsidRPr="00DE0C23" w:rsidRDefault="00D656EA" w:rsidP="00D656EA">
            <w:pPr>
              <w:ind w:left="432" w:hanging="378"/>
              <w:jc w:val="left"/>
              <w:rPr>
                <w:rFonts w:ascii="Arial" w:hAnsi="Arial" w:cs="Arial"/>
                <w:sz w:val="22"/>
                <w:szCs w:val="22"/>
              </w:rPr>
            </w:pPr>
            <w:r w:rsidRPr="00DE0C23">
              <w:rPr>
                <w:rFonts w:ascii="Arial" w:hAnsi="Arial" w:cs="Arial"/>
                <w:sz w:val="22"/>
                <w:szCs w:val="22"/>
              </w:rPr>
              <w:t>O46</w:t>
            </w:r>
          </w:p>
        </w:tc>
        <w:tc>
          <w:tcPr>
            <w:tcW w:w="3525" w:type="dxa"/>
            <w:tcBorders>
              <w:top w:val="nil"/>
            </w:tcBorders>
            <w:vAlign w:val="center"/>
          </w:tcPr>
          <w:p w14:paraId="634D88FA" w14:textId="77777777" w:rsidR="00D656EA" w:rsidRPr="00DE0C23" w:rsidRDefault="00D656EA" w:rsidP="00D656EA">
            <w:pPr>
              <w:ind w:left="72"/>
              <w:jc w:val="left"/>
              <w:rPr>
                <w:rFonts w:ascii="Arial" w:hAnsi="Arial" w:cs="Arial"/>
                <w:sz w:val="22"/>
                <w:szCs w:val="22"/>
              </w:rPr>
            </w:pPr>
            <w:r w:rsidRPr="00DE0C23">
              <w:rPr>
                <w:rFonts w:ascii="Arial" w:hAnsi="Arial" w:cs="Arial"/>
                <w:sz w:val="22"/>
                <w:szCs w:val="22"/>
              </w:rPr>
              <w:t>Plant Operations</w:t>
            </w:r>
          </w:p>
        </w:tc>
        <w:tc>
          <w:tcPr>
            <w:tcW w:w="4050" w:type="dxa"/>
            <w:tcBorders>
              <w:top w:val="nil"/>
            </w:tcBorders>
            <w:vAlign w:val="center"/>
          </w:tcPr>
          <w:p w14:paraId="308CC7DF" w14:textId="77777777" w:rsidR="00D656EA" w:rsidRPr="00DE0C23" w:rsidRDefault="00D656EA" w:rsidP="00D656EA">
            <w:pPr>
              <w:ind w:left="72"/>
              <w:jc w:val="left"/>
              <w:rPr>
                <w:rFonts w:ascii="Arial" w:hAnsi="Arial" w:cs="Arial"/>
                <w:sz w:val="22"/>
                <w:szCs w:val="22"/>
              </w:rPr>
            </w:pPr>
            <w:r w:rsidRPr="00DE0C23">
              <w:rPr>
                <w:rFonts w:ascii="Arial" w:hAnsi="Arial" w:cs="Arial"/>
                <w:sz w:val="22"/>
                <w:szCs w:val="22"/>
              </w:rPr>
              <w:t>Tunnel Permits, Waste and Recycling</w:t>
            </w:r>
          </w:p>
        </w:tc>
      </w:tr>
      <w:tr w:rsidR="006775F1" w:rsidRPr="00DE0C23" w14:paraId="7C34139E" w14:textId="77777777" w:rsidTr="00D656EA">
        <w:trPr>
          <w:cantSplit/>
          <w:jc w:val="center"/>
        </w:trPr>
        <w:tc>
          <w:tcPr>
            <w:tcW w:w="1335" w:type="dxa"/>
            <w:tcBorders>
              <w:top w:val="nil"/>
            </w:tcBorders>
            <w:vAlign w:val="center"/>
          </w:tcPr>
          <w:p w14:paraId="5D93465E" w14:textId="77777777" w:rsidR="00D656EA" w:rsidRPr="00DE0C23" w:rsidRDefault="00D656EA" w:rsidP="00D656EA">
            <w:pPr>
              <w:ind w:left="432" w:hanging="378"/>
              <w:jc w:val="left"/>
              <w:rPr>
                <w:rFonts w:ascii="Arial" w:hAnsi="Arial" w:cs="Arial"/>
                <w:sz w:val="22"/>
                <w:szCs w:val="22"/>
              </w:rPr>
            </w:pPr>
            <w:r w:rsidRPr="00DE0C23">
              <w:rPr>
                <w:rFonts w:ascii="Arial" w:hAnsi="Arial" w:cs="Arial"/>
                <w:sz w:val="22"/>
                <w:szCs w:val="22"/>
              </w:rPr>
              <w:t>O48</w:t>
            </w:r>
          </w:p>
        </w:tc>
        <w:tc>
          <w:tcPr>
            <w:tcW w:w="3525" w:type="dxa"/>
            <w:tcBorders>
              <w:top w:val="nil"/>
            </w:tcBorders>
            <w:vAlign w:val="center"/>
          </w:tcPr>
          <w:p w14:paraId="75FF780F" w14:textId="77777777" w:rsidR="00D656EA" w:rsidRPr="00DE0C23" w:rsidRDefault="00D656EA" w:rsidP="00D656EA">
            <w:pPr>
              <w:ind w:left="72"/>
              <w:jc w:val="left"/>
              <w:rPr>
                <w:rFonts w:ascii="Arial" w:hAnsi="Arial" w:cs="Arial"/>
                <w:sz w:val="22"/>
                <w:szCs w:val="22"/>
              </w:rPr>
            </w:pPr>
            <w:r w:rsidRPr="00DE0C23">
              <w:rPr>
                <w:rFonts w:ascii="Arial" w:hAnsi="Arial" w:cs="Arial"/>
                <w:sz w:val="22"/>
                <w:szCs w:val="22"/>
              </w:rPr>
              <w:t>Crane Engineering &amp; Quality</w:t>
            </w:r>
          </w:p>
        </w:tc>
        <w:tc>
          <w:tcPr>
            <w:tcW w:w="4050" w:type="dxa"/>
            <w:tcBorders>
              <w:top w:val="nil"/>
            </w:tcBorders>
            <w:vAlign w:val="center"/>
          </w:tcPr>
          <w:p w14:paraId="64ADD793" w14:textId="77777777" w:rsidR="00D656EA" w:rsidRPr="00DE0C23" w:rsidRDefault="00D656EA" w:rsidP="00D656EA">
            <w:pPr>
              <w:ind w:left="72"/>
              <w:jc w:val="left"/>
              <w:rPr>
                <w:rFonts w:ascii="Arial" w:hAnsi="Arial" w:cs="Arial"/>
                <w:sz w:val="22"/>
                <w:szCs w:val="22"/>
              </w:rPr>
            </w:pPr>
            <w:r w:rsidRPr="00DE0C23">
              <w:rPr>
                <w:rFonts w:ascii="Arial" w:hAnsi="Arial" w:cs="Arial"/>
                <w:sz w:val="22"/>
                <w:szCs w:val="22"/>
              </w:rPr>
              <w:t>Crane Operations Safety</w:t>
            </w:r>
          </w:p>
        </w:tc>
      </w:tr>
      <w:tr w:rsidR="006775F1" w:rsidRPr="00DE0C23" w14:paraId="58985E18" w14:textId="77777777" w:rsidTr="00D656EA">
        <w:trPr>
          <w:cantSplit/>
          <w:jc w:val="center"/>
        </w:trPr>
        <w:tc>
          <w:tcPr>
            <w:tcW w:w="1335" w:type="dxa"/>
            <w:tcBorders>
              <w:top w:val="nil"/>
            </w:tcBorders>
            <w:vAlign w:val="center"/>
          </w:tcPr>
          <w:p w14:paraId="74E17FD8" w14:textId="77777777" w:rsidR="00D656EA" w:rsidRPr="00DE0C23" w:rsidRDefault="00D656EA" w:rsidP="00D656EA">
            <w:pPr>
              <w:ind w:left="432" w:hanging="378"/>
              <w:jc w:val="left"/>
              <w:rPr>
                <w:rFonts w:ascii="Arial" w:hAnsi="Arial" w:cs="Arial"/>
                <w:sz w:val="22"/>
                <w:szCs w:val="22"/>
              </w:rPr>
            </w:pPr>
            <w:r w:rsidRPr="00DE0C23">
              <w:rPr>
                <w:rFonts w:ascii="Arial" w:hAnsi="Arial" w:cs="Arial"/>
                <w:sz w:val="22"/>
                <w:szCs w:val="22"/>
              </w:rPr>
              <w:t>X18</w:t>
            </w:r>
          </w:p>
        </w:tc>
        <w:tc>
          <w:tcPr>
            <w:tcW w:w="3525" w:type="dxa"/>
            <w:tcBorders>
              <w:top w:val="nil"/>
            </w:tcBorders>
            <w:vAlign w:val="center"/>
          </w:tcPr>
          <w:p w14:paraId="09F26D98" w14:textId="77777777" w:rsidR="00D656EA" w:rsidRPr="00DE0C23" w:rsidRDefault="00D656EA" w:rsidP="00D656EA">
            <w:pPr>
              <w:ind w:left="72"/>
              <w:jc w:val="left"/>
              <w:rPr>
                <w:rFonts w:ascii="Arial" w:hAnsi="Arial" w:cs="Arial"/>
                <w:sz w:val="22"/>
                <w:szCs w:val="22"/>
              </w:rPr>
            </w:pPr>
            <w:r w:rsidRPr="00DE0C23">
              <w:rPr>
                <w:rFonts w:ascii="Arial" w:hAnsi="Arial" w:cs="Arial"/>
                <w:sz w:val="22"/>
                <w:szCs w:val="22"/>
              </w:rPr>
              <w:t>Welders</w:t>
            </w:r>
          </w:p>
        </w:tc>
        <w:tc>
          <w:tcPr>
            <w:tcW w:w="4050" w:type="dxa"/>
            <w:tcBorders>
              <w:top w:val="nil"/>
            </w:tcBorders>
            <w:vAlign w:val="center"/>
          </w:tcPr>
          <w:p w14:paraId="346317E4" w14:textId="77777777" w:rsidR="00D656EA" w:rsidRPr="00DE0C23" w:rsidRDefault="00D656EA" w:rsidP="00D656EA">
            <w:pPr>
              <w:ind w:left="72"/>
              <w:jc w:val="left"/>
              <w:rPr>
                <w:rFonts w:ascii="Arial" w:hAnsi="Arial" w:cs="Arial"/>
                <w:sz w:val="22"/>
                <w:szCs w:val="22"/>
              </w:rPr>
            </w:pPr>
            <w:r w:rsidRPr="00DE0C23">
              <w:rPr>
                <w:rFonts w:ascii="Arial" w:hAnsi="Arial" w:cs="Arial"/>
                <w:sz w:val="22"/>
                <w:szCs w:val="22"/>
              </w:rPr>
              <w:t>Hot/Cold Work Permits</w:t>
            </w:r>
          </w:p>
        </w:tc>
      </w:tr>
      <w:tr w:rsidR="006775F1" w:rsidRPr="00DE0C23" w14:paraId="0AE68B8F" w14:textId="77777777" w:rsidTr="00D656EA">
        <w:trPr>
          <w:cantSplit/>
          <w:jc w:val="center"/>
        </w:trPr>
        <w:tc>
          <w:tcPr>
            <w:tcW w:w="1335" w:type="dxa"/>
            <w:tcBorders>
              <w:top w:val="nil"/>
            </w:tcBorders>
            <w:vAlign w:val="center"/>
          </w:tcPr>
          <w:p w14:paraId="685E9782" w14:textId="77777777" w:rsidR="00D656EA" w:rsidRPr="00DE0C23" w:rsidRDefault="00D656EA" w:rsidP="00D656EA">
            <w:pPr>
              <w:ind w:left="432" w:hanging="378"/>
              <w:jc w:val="left"/>
              <w:rPr>
                <w:rFonts w:ascii="Arial" w:hAnsi="Arial" w:cs="Arial"/>
                <w:sz w:val="22"/>
                <w:szCs w:val="22"/>
              </w:rPr>
            </w:pPr>
            <w:r w:rsidRPr="00DE0C23">
              <w:rPr>
                <w:rFonts w:ascii="Arial" w:hAnsi="Arial" w:cs="Arial"/>
                <w:sz w:val="22"/>
                <w:szCs w:val="22"/>
              </w:rPr>
              <w:t>X33</w:t>
            </w:r>
          </w:p>
        </w:tc>
        <w:tc>
          <w:tcPr>
            <w:tcW w:w="3525" w:type="dxa"/>
            <w:tcBorders>
              <w:top w:val="nil"/>
            </w:tcBorders>
            <w:vAlign w:val="center"/>
          </w:tcPr>
          <w:p w14:paraId="0FE7396F" w14:textId="77777777" w:rsidR="00D656EA" w:rsidRPr="00DE0C23" w:rsidRDefault="00D656EA" w:rsidP="00D656EA">
            <w:pPr>
              <w:ind w:left="72"/>
              <w:jc w:val="left"/>
              <w:rPr>
                <w:rFonts w:ascii="Arial" w:hAnsi="Arial" w:cs="Arial"/>
                <w:sz w:val="22"/>
                <w:szCs w:val="22"/>
              </w:rPr>
            </w:pPr>
            <w:r w:rsidRPr="00DE0C23">
              <w:rPr>
                <w:rFonts w:ascii="Arial" w:hAnsi="Arial" w:cs="Arial"/>
                <w:sz w:val="22"/>
                <w:szCs w:val="22"/>
              </w:rPr>
              <w:t>Surface Preparation and Treatment (SP&amp;T)</w:t>
            </w:r>
          </w:p>
        </w:tc>
        <w:tc>
          <w:tcPr>
            <w:tcW w:w="4050" w:type="dxa"/>
            <w:tcBorders>
              <w:top w:val="nil"/>
            </w:tcBorders>
            <w:vAlign w:val="center"/>
          </w:tcPr>
          <w:p w14:paraId="34931DAF" w14:textId="77777777" w:rsidR="00D656EA" w:rsidRPr="00DE0C23" w:rsidRDefault="00D656EA" w:rsidP="00D656EA">
            <w:pPr>
              <w:ind w:left="72"/>
              <w:jc w:val="left"/>
              <w:rPr>
                <w:rFonts w:ascii="Arial" w:hAnsi="Arial" w:cs="Arial"/>
                <w:sz w:val="22"/>
                <w:szCs w:val="22"/>
              </w:rPr>
            </w:pPr>
            <w:r w:rsidRPr="00DE0C23">
              <w:rPr>
                <w:rFonts w:ascii="Arial" w:hAnsi="Arial" w:cs="Arial"/>
                <w:sz w:val="22"/>
                <w:szCs w:val="22"/>
              </w:rPr>
              <w:t>Provide oil boxes</w:t>
            </w:r>
          </w:p>
        </w:tc>
      </w:tr>
      <w:tr w:rsidR="006775F1" w:rsidRPr="00DE0C23" w14:paraId="2E6B5D4A" w14:textId="77777777" w:rsidTr="00D656EA">
        <w:trPr>
          <w:cantSplit/>
          <w:jc w:val="center"/>
        </w:trPr>
        <w:tc>
          <w:tcPr>
            <w:tcW w:w="1335" w:type="dxa"/>
            <w:tcBorders>
              <w:top w:val="nil"/>
            </w:tcBorders>
            <w:vAlign w:val="center"/>
          </w:tcPr>
          <w:p w14:paraId="49849D47" w14:textId="77777777" w:rsidR="00D656EA" w:rsidRPr="00DE0C23" w:rsidRDefault="00D656EA" w:rsidP="00D656EA">
            <w:pPr>
              <w:ind w:left="432" w:hanging="378"/>
              <w:jc w:val="left"/>
              <w:rPr>
                <w:rFonts w:ascii="Arial" w:hAnsi="Arial" w:cs="Arial"/>
                <w:sz w:val="22"/>
                <w:szCs w:val="22"/>
              </w:rPr>
            </w:pPr>
            <w:r w:rsidRPr="00DE0C23">
              <w:rPr>
                <w:rFonts w:ascii="Arial" w:hAnsi="Arial" w:cs="Arial"/>
                <w:sz w:val="22"/>
                <w:szCs w:val="22"/>
              </w:rPr>
              <w:t>X36</w:t>
            </w:r>
          </w:p>
        </w:tc>
        <w:tc>
          <w:tcPr>
            <w:tcW w:w="3525" w:type="dxa"/>
            <w:tcBorders>
              <w:top w:val="nil"/>
            </w:tcBorders>
            <w:vAlign w:val="center"/>
          </w:tcPr>
          <w:p w14:paraId="7F928CB3" w14:textId="77777777" w:rsidR="00D656EA" w:rsidRPr="00DE0C23" w:rsidRDefault="00D656EA" w:rsidP="00D656EA">
            <w:pPr>
              <w:ind w:left="72"/>
              <w:jc w:val="left"/>
              <w:rPr>
                <w:rFonts w:ascii="Arial" w:hAnsi="Arial" w:cs="Arial"/>
                <w:sz w:val="22"/>
                <w:szCs w:val="22"/>
              </w:rPr>
            </w:pPr>
            <w:r w:rsidRPr="00DE0C23">
              <w:rPr>
                <w:rFonts w:ascii="Arial" w:hAnsi="Arial" w:cs="Arial"/>
                <w:sz w:val="22"/>
                <w:szCs w:val="22"/>
              </w:rPr>
              <w:t>Waterfront Support Services</w:t>
            </w:r>
          </w:p>
        </w:tc>
        <w:tc>
          <w:tcPr>
            <w:tcW w:w="4050" w:type="dxa"/>
            <w:tcBorders>
              <w:top w:val="nil"/>
            </w:tcBorders>
            <w:vAlign w:val="center"/>
          </w:tcPr>
          <w:p w14:paraId="342C9C0D" w14:textId="77777777" w:rsidR="00D656EA" w:rsidRPr="00DE0C23" w:rsidRDefault="00D656EA" w:rsidP="00D656EA">
            <w:pPr>
              <w:ind w:left="72"/>
              <w:jc w:val="left"/>
              <w:rPr>
                <w:rFonts w:ascii="Arial" w:hAnsi="Arial" w:cs="Arial"/>
                <w:sz w:val="22"/>
                <w:szCs w:val="22"/>
              </w:rPr>
            </w:pPr>
            <w:r w:rsidRPr="00DE0C23">
              <w:rPr>
                <w:rFonts w:ascii="Arial" w:hAnsi="Arial" w:cs="Arial"/>
                <w:sz w:val="22"/>
                <w:szCs w:val="22"/>
              </w:rPr>
              <w:t>Equipment</w:t>
            </w:r>
          </w:p>
        </w:tc>
      </w:tr>
      <w:tr w:rsidR="006775F1" w:rsidRPr="00DE0C23" w14:paraId="30E171F2" w14:textId="77777777" w:rsidTr="00D656EA">
        <w:trPr>
          <w:cantSplit/>
          <w:jc w:val="center"/>
        </w:trPr>
        <w:tc>
          <w:tcPr>
            <w:tcW w:w="1335" w:type="dxa"/>
            <w:tcBorders>
              <w:top w:val="nil"/>
            </w:tcBorders>
            <w:vAlign w:val="center"/>
          </w:tcPr>
          <w:p w14:paraId="67E6AD0F" w14:textId="77777777" w:rsidR="00D656EA" w:rsidRPr="00DE0C23" w:rsidRDefault="00D656EA" w:rsidP="00D656EA">
            <w:pPr>
              <w:ind w:left="432" w:hanging="378"/>
              <w:jc w:val="left"/>
              <w:rPr>
                <w:rFonts w:ascii="Arial" w:hAnsi="Arial" w:cs="Arial"/>
                <w:sz w:val="22"/>
                <w:szCs w:val="22"/>
              </w:rPr>
            </w:pPr>
            <w:r w:rsidRPr="00DE0C23">
              <w:rPr>
                <w:rFonts w:ascii="Arial" w:hAnsi="Arial" w:cs="Arial"/>
                <w:sz w:val="22"/>
                <w:szCs w:val="22"/>
              </w:rPr>
              <w:t>X42</w:t>
            </w:r>
          </w:p>
        </w:tc>
        <w:tc>
          <w:tcPr>
            <w:tcW w:w="3525" w:type="dxa"/>
            <w:tcBorders>
              <w:top w:val="nil"/>
            </w:tcBorders>
            <w:vAlign w:val="center"/>
          </w:tcPr>
          <w:p w14:paraId="1789F5BD" w14:textId="77777777" w:rsidR="00D656EA" w:rsidRPr="00DE0C23" w:rsidRDefault="00D656EA" w:rsidP="00D656EA">
            <w:pPr>
              <w:ind w:left="72"/>
              <w:jc w:val="left"/>
              <w:rPr>
                <w:rFonts w:ascii="Arial" w:hAnsi="Arial" w:cs="Arial"/>
                <w:sz w:val="22"/>
                <w:szCs w:val="22"/>
              </w:rPr>
            </w:pPr>
            <w:r w:rsidRPr="00DE0C23">
              <w:rPr>
                <w:rFonts w:ascii="Arial" w:hAnsi="Arial" w:cs="Arial"/>
                <w:sz w:val="22"/>
                <w:szCs w:val="22"/>
              </w:rPr>
              <w:t>Pipe</w:t>
            </w:r>
          </w:p>
        </w:tc>
        <w:tc>
          <w:tcPr>
            <w:tcW w:w="4050" w:type="dxa"/>
            <w:tcBorders>
              <w:top w:val="nil"/>
            </w:tcBorders>
            <w:vAlign w:val="center"/>
          </w:tcPr>
          <w:p w14:paraId="22A50C9C" w14:textId="77777777" w:rsidR="00D656EA" w:rsidRPr="00DE0C23" w:rsidRDefault="00D656EA" w:rsidP="00D656EA">
            <w:pPr>
              <w:ind w:left="72"/>
              <w:jc w:val="left"/>
              <w:rPr>
                <w:rFonts w:ascii="Arial" w:hAnsi="Arial" w:cs="Arial"/>
                <w:sz w:val="22"/>
                <w:szCs w:val="22"/>
              </w:rPr>
            </w:pPr>
            <w:r w:rsidRPr="00DE0C23">
              <w:rPr>
                <w:rFonts w:ascii="Arial" w:hAnsi="Arial" w:cs="Arial"/>
                <w:sz w:val="22"/>
                <w:szCs w:val="22"/>
              </w:rPr>
              <w:t>Vessel water discharges, Inert Gas Operations</w:t>
            </w:r>
          </w:p>
        </w:tc>
      </w:tr>
    </w:tbl>
    <w:p w14:paraId="2DE9B387" w14:textId="77777777" w:rsidR="006E28CC" w:rsidRPr="006775F1" w:rsidRDefault="006E28CC" w:rsidP="006D49DC">
      <w:pPr>
        <w:jc w:val="left"/>
        <w:rPr>
          <w:rFonts w:ascii="Arial" w:hAnsi="Arial" w:cs="Arial"/>
          <w:sz w:val="22"/>
          <w:szCs w:val="22"/>
        </w:rPr>
      </w:pPr>
    </w:p>
    <w:p w14:paraId="3B1138E5" w14:textId="77777777" w:rsidR="00CA7C14" w:rsidRPr="006775F1" w:rsidRDefault="00CA7C14" w:rsidP="00F927C0">
      <w:pPr>
        <w:pStyle w:val="ListParagraph"/>
        <w:numPr>
          <w:ilvl w:val="0"/>
          <w:numId w:val="19"/>
        </w:numPr>
        <w:tabs>
          <w:tab w:val="left" w:pos="1770"/>
        </w:tabs>
        <w:rPr>
          <w:rFonts w:ascii="Arial" w:hAnsi="Arial" w:cs="Arial"/>
          <w:b/>
          <w:bCs/>
          <w:sz w:val="22"/>
          <w:szCs w:val="22"/>
        </w:rPr>
      </w:pPr>
      <w:r w:rsidRPr="006775F1">
        <w:rPr>
          <w:rFonts w:ascii="Arial" w:hAnsi="Arial" w:cs="Arial"/>
          <w:b/>
          <w:bCs/>
          <w:sz w:val="22"/>
          <w:szCs w:val="22"/>
        </w:rPr>
        <w:t xml:space="preserve">Contractor Program at </w:t>
      </w:r>
      <w:r w:rsidR="009A65EB" w:rsidRPr="006775F1">
        <w:rPr>
          <w:rFonts w:ascii="Arial" w:hAnsi="Arial" w:cs="Arial"/>
          <w:b/>
          <w:bCs/>
          <w:sz w:val="22"/>
          <w:szCs w:val="22"/>
        </w:rPr>
        <w:t>NNS</w:t>
      </w:r>
    </w:p>
    <w:p w14:paraId="1EC083A2" w14:textId="77777777" w:rsidR="00CA7C14" w:rsidRPr="006775F1" w:rsidRDefault="00CA7C14" w:rsidP="00F927C0">
      <w:pPr>
        <w:pStyle w:val="Heading3"/>
        <w:numPr>
          <w:ilvl w:val="2"/>
          <w:numId w:val="21"/>
        </w:numPr>
        <w:jc w:val="left"/>
        <w:rPr>
          <w:rFonts w:ascii="Arial" w:hAnsi="Arial" w:cs="Arial"/>
          <w:i w:val="0"/>
          <w:iCs/>
          <w:sz w:val="22"/>
          <w:szCs w:val="22"/>
        </w:rPr>
      </w:pPr>
      <w:r w:rsidRPr="006775F1">
        <w:rPr>
          <w:rFonts w:ascii="Arial" w:hAnsi="Arial" w:cs="Arial"/>
          <w:i w:val="0"/>
          <w:iCs/>
          <w:sz w:val="22"/>
          <w:szCs w:val="22"/>
        </w:rPr>
        <w:t>Contractor Management Procedure</w:t>
      </w:r>
    </w:p>
    <w:p w14:paraId="5A869A8B" w14:textId="77777777" w:rsidR="00CA7C14" w:rsidRPr="006775F1" w:rsidRDefault="00CA7C14" w:rsidP="006775F1">
      <w:pPr>
        <w:pStyle w:val="Heading4"/>
        <w:tabs>
          <w:tab w:val="clear" w:pos="1296"/>
        </w:tabs>
        <w:ind w:left="1170" w:hanging="360"/>
        <w:jc w:val="left"/>
        <w:rPr>
          <w:rFonts w:ascii="Arial" w:hAnsi="Arial" w:cs="Arial"/>
          <w:sz w:val="22"/>
          <w:szCs w:val="22"/>
        </w:rPr>
      </w:pPr>
      <w:r w:rsidRPr="006775F1">
        <w:rPr>
          <w:rFonts w:ascii="Arial" w:hAnsi="Arial" w:cs="Arial"/>
          <w:sz w:val="22"/>
          <w:szCs w:val="22"/>
        </w:rPr>
        <w:t xml:space="preserve">The use of contractors and subcontractors at </w:t>
      </w:r>
      <w:r w:rsidR="009A65EB" w:rsidRPr="006775F1">
        <w:rPr>
          <w:rFonts w:ascii="Arial" w:hAnsi="Arial" w:cs="Arial"/>
          <w:sz w:val="22"/>
          <w:szCs w:val="22"/>
        </w:rPr>
        <w:t>NNS</w:t>
      </w:r>
      <w:r w:rsidRPr="006775F1">
        <w:rPr>
          <w:rFonts w:ascii="Arial" w:hAnsi="Arial" w:cs="Arial"/>
          <w:sz w:val="22"/>
          <w:szCs w:val="22"/>
        </w:rPr>
        <w:t xml:space="preserve"> involves health and safety risks and liability to </w:t>
      </w:r>
      <w:r w:rsidR="009A65EB" w:rsidRPr="006775F1">
        <w:rPr>
          <w:rFonts w:ascii="Arial" w:hAnsi="Arial" w:cs="Arial"/>
          <w:sz w:val="22"/>
          <w:szCs w:val="22"/>
        </w:rPr>
        <w:t>NNS</w:t>
      </w:r>
      <w:r w:rsidRPr="006775F1">
        <w:rPr>
          <w:rFonts w:ascii="Arial" w:hAnsi="Arial" w:cs="Arial"/>
          <w:sz w:val="22"/>
          <w:szCs w:val="22"/>
        </w:rPr>
        <w:t xml:space="preserve"> as well as to the contractor companies.</w:t>
      </w:r>
    </w:p>
    <w:p w14:paraId="78E3A547" w14:textId="21891BB9" w:rsidR="00CA7C14" w:rsidRPr="006775F1" w:rsidRDefault="009A65EB" w:rsidP="006775F1">
      <w:pPr>
        <w:pStyle w:val="Heading4"/>
        <w:tabs>
          <w:tab w:val="clear" w:pos="1296"/>
        </w:tabs>
        <w:ind w:left="1170" w:hanging="360"/>
        <w:jc w:val="left"/>
        <w:rPr>
          <w:rFonts w:ascii="Arial" w:hAnsi="Arial" w:cs="Arial"/>
          <w:sz w:val="22"/>
          <w:szCs w:val="22"/>
        </w:rPr>
      </w:pPr>
      <w:r w:rsidRPr="006775F1">
        <w:rPr>
          <w:rFonts w:ascii="Arial" w:hAnsi="Arial" w:cs="Arial"/>
          <w:sz w:val="22"/>
          <w:szCs w:val="22"/>
        </w:rPr>
        <w:t>NNS</w:t>
      </w:r>
      <w:r w:rsidR="00CA7C14" w:rsidRPr="006775F1">
        <w:rPr>
          <w:rFonts w:ascii="Arial" w:hAnsi="Arial" w:cs="Arial"/>
          <w:sz w:val="22"/>
          <w:szCs w:val="22"/>
        </w:rPr>
        <w:t xml:space="preserve"> has a procedure to define responsibilities of </w:t>
      </w:r>
      <w:r w:rsidRPr="006775F1">
        <w:rPr>
          <w:rFonts w:ascii="Arial" w:hAnsi="Arial" w:cs="Arial"/>
          <w:sz w:val="22"/>
          <w:szCs w:val="22"/>
        </w:rPr>
        <w:t>NNS</w:t>
      </w:r>
      <w:r w:rsidR="00CA7C14" w:rsidRPr="006775F1">
        <w:rPr>
          <w:rFonts w:ascii="Arial" w:hAnsi="Arial" w:cs="Arial"/>
          <w:sz w:val="22"/>
          <w:szCs w:val="22"/>
        </w:rPr>
        <w:t xml:space="preserve"> personnel in managing contractor operations.  That procedure establishes </w:t>
      </w:r>
      <w:r w:rsidRPr="006775F1">
        <w:rPr>
          <w:rFonts w:ascii="Arial" w:hAnsi="Arial" w:cs="Arial"/>
          <w:sz w:val="22"/>
          <w:szCs w:val="22"/>
        </w:rPr>
        <w:t>NNS</w:t>
      </w:r>
      <w:r w:rsidR="00CA7C14" w:rsidRPr="006775F1">
        <w:rPr>
          <w:rFonts w:ascii="Arial" w:hAnsi="Arial" w:cs="Arial"/>
          <w:sz w:val="22"/>
          <w:szCs w:val="22"/>
        </w:rPr>
        <w:t xml:space="preserve"> policy regarding the management of EH&amp;S issues involving the use of contractors and subcontractors at </w:t>
      </w:r>
      <w:r w:rsidRPr="006775F1">
        <w:rPr>
          <w:rFonts w:ascii="Arial" w:hAnsi="Arial" w:cs="Arial"/>
          <w:sz w:val="22"/>
          <w:szCs w:val="22"/>
        </w:rPr>
        <w:t>NNS</w:t>
      </w:r>
      <w:r w:rsidR="00CA7C14" w:rsidRPr="006775F1">
        <w:rPr>
          <w:rFonts w:ascii="Arial" w:hAnsi="Arial" w:cs="Arial"/>
          <w:sz w:val="22"/>
          <w:szCs w:val="22"/>
        </w:rPr>
        <w:t xml:space="preserve">, and defines specific requirements for </w:t>
      </w:r>
      <w:r w:rsidRPr="006775F1">
        <w:rPr>
          <w:rFonts w:ascii="Arial" w:hAnsi="Arial" w:cs="Arial"/>
          <w:sz w:val="22"/>
          <w:szCs w:val="22"/>
        </w:rPr>
        <w:t>NNS</w:t>
      </w:r>
      <w:r w:rsidR="00CA7C14" w:rsidRPr="006775F1">
        <w:rPr>
          <w:rFonts w:ascii="Arial" w:hAnsi="Arial" w:cs="Arial"/>
          <w:sz w:val="22"/>
          <w:szCs w:val="22"/>
        </w:rPr>
        <w:t xml:space="preserve"> personnel who have responsibilities managing contractors and/or subcontractors at </w:t>
      </w:r>
      <w:r w:rsidRPr="006775F1">
        <w:rPr>
          <w:rFonts w:ascii="Arial" w:hAnsi="Arial" w:cs="Arial"/>
          <w:sz w:val="22"/>
          <w:szCs w:val="22"/>
        </w:rPr>
        <w:t>NNS</w:t>
      </w:r>
      <w:r w:rsidR="00D43DF7">
        <w:rPr>
          <w:rFonts w:ascii="Arial" w:hAnsi="Arial" w:cs="Arial"/>
          <w:sz w:val="22"/>
          <w:szCs w:val="22"/>
        </w:rPr>
        <w:t xml:space="preserve"> (including buyer</w:t>
      </w:r>
      <w:r w:rsidR="00CA7C14" w:rsidRPr="006775F1">
        <w:rPr>
          <w:rFonts w:ascii="Arial" w:hAnsi="Arial" w:cs="Arial"/>
          <w:sz w:val="22"/>
          <w:szCs w:val="22"/>
        </w:rPr>
        <w:t>s, sourcing agents, Contractor Coordinators and EH&amp;S personnel).</w:t>
      </w:r>
    </w:p>
    <w:p w14:paraId="50488C61" w14:textId="67C5230F" w:rsidR="00CA7C14" w:rsidRPr="006775F1" w:rsidRDefault="00CA7C14" w:rsidP="006775F1">
      <w:pPr>
        <w:pStyle w:val="Heading4"/>
        <w:tabs>
          <w:tab w:val="clear" w:pos="1296"/>
        </w:tabs>
        <w:ind w:left="1170" w:hanging="360"/>
        <w:jc w:val="left"/>
        <w:rPr>
          <w:rFonts w:ascii="Arial" w:hAnsi="Arial" w:cs="Arial"/>
          <w:sz w:val="22"/>
          <w:szCs w:val="22"/>
        </w:rPr>
      </w:pPr>
      <w:r w:rsidRPr="006775F1">
        <w:rPr>
          <w:rFonts w:ascii="Arial" w:hAnsi="Arial" w:cs="Arial"/>
          <w:sz w:val="22"/>
          <w:szCs w:val="22"/>
        </w:rPr>
        <w:lastRenderedPageBreak/>
        <w:t>The EH&amp;S Department (</w:t>
      </w:r>
      <w:r w:rsidR="009A65EB" w:rsidRPr="006775F1">
        <w:rPr>
          <w:rFonts w:ascii="Arial" w:hAnsi="Arial" w:cs="Arial"/>
          <w:sz w:val="22"/>
          <w:szCs w:val="22"/>
        </w:rPr>
        <w:t>NNS</w:t>
      </w:r>
      <w:r w:rsidRPr="006775F1">
        <w:rPr>
          <w:rFonts w:ascii="Arial" w:hAnsi="Arial" w:cs="Arial"/>
          <w:sz w:val="22"/>
          <w:szCs w:val="22"/>
        </w:rPr>
        <w:t xml:space="preserve"> Department O27) is responsible for the content and maintenance of that procedure and this manual.  That procedure is not included with this </w:t>
      </w:r>
      <w:r w:rsidR="00DA2643">
        <w:rPr>
          <w:rFonts w:ascii="Arial" w:hAnsi="Arial" w:cs="Arial"/>
          <w:sz w:val="22"/>
          <w:szCs w:val="22"/>
        </w:rPr>
        <w:t>m</w:t>
      </w:r>
      <w:r w:rsidRPr="006775F1">
        <w:rPr>
          <w:rFonts w:ascii="Arial" w:hAnsi="Arial" w:cs="Arial"/>
          <w:sz w:val="22"/>
          <w:szCs w:val="22"/>
        </w:rPr>
        <w:t>anual, and is not applicable to, and does not include requirements for contractors or subcontractors.</w:t>
      </w:r>
    </w:p>
    <w:p w14:paraId="0A3E3B2F" w14:textId="77777777" w:rsidR="00CA7C14" w:rsidRPr="006775F1" w:rsidRDefault="00CA7C14" w:rsidP="006D49DC">
      <w:pPr>
        <w:pStyle w:val="Heading3"/>
        <w:jc w:val="left"/>
        <w:rPr>
          <w:rFonts w:ascii="Arial" w:hAnsi="Arial" w:cs="Arial"/>
          <w:i w:val="0"/>
          <w:iCs/>
          <w:sz w:val="22"/>
          <w:szCs w:val="22"/>
        </w:rPr>
      </w:pPr>
      <w:r w:rsidRPr="006775F1">
        <w:rPr>
          <w:rFonts w:ascii="Arial" w:hAnsi="Arial" w:cs="Arial"/>
          <w:i w:val="0"/>
          <w:iCs/>
          <w:sz w:val="22"/>
          <w:szCs w:val="22"/>
        </w:rPr>
        <w:t>Contractor Coordinators</w:t>
      </w:r>
    </w:p>
    <w:p w14:paraId="10713AAA" w14:textId="1E7EC99A" w:rsidR="00CA7C14" w:rsidRPr="006775F1" w:rsidRDefault="00DA2643" w:rsidP="00DA2643">
      <w:pPr>
        <w:pStyle w:val="Heading4"/>
        <w:tabs>
          <w:tab w:val="clear" w:pos="1296"/>
        </w:tabs>
        <w:ind w:left="1170" w:hanging="360"/>
        <w:jc w:val="left"/>
        <w:rPr>
          <w:rFonts w:ascii="Arial" w:hAnsi="Arial" w:cs="Arial"/>
          <w:sz w:val="22"/>
          <w:szCs w:val="22"/>
        </w:rPr>
      </w:pPr>
      <w:r>
        <w:rPr>
          <w:rFonts w:ascii="Arial" w:hAnsi="Arial" w:cs="Arial"/>
          <w:sz w:val="22"/>
          <w:szCs w:val="22"/>
        </w:rPr>
        <w:t>The</w:t>
      </w:r>
      <w:r w:rsidR="00CA7C14" w:rsidRPr="006775F1">
        <w:rPr>
          <w:rFonts w:ascii="Arial" w:hAnsi="Arial" w:cs="Arial"/>
          <w:sz w:val="22"/>
          <w:szCs w:val="22"/>
        </w:rPr>
        <w:t xml:space="preserve"> Con</w:t>
      </w:r>
      <w:r w:rsidR="00EF4D70" w:rsidRPr="006775F1">
        <w:rPr>
          <w:rFonts w:ascii="Arial" w:hAnsi="Arial" w:cs="Arial"/>
          <w:sz w:val="22"/>
          <w:szCs w:val="22"/>
        </w:rPr>
        <w:t>tractor Coordinator is a</w:t>
      </w:r>
      <w:r w:rsidR="00CA7C14" w:rsidRPr="006775F1">
        <w:rPr>
          <w:rFonts w:ascii="Arial" w:hAnsi="Arial" w:cs="Arial"/>
          <w:sz w:val="22"/>
          <w:szCs w:val="22"/>
        </w:rPr>
        <w:t xml:space="preserve"> </w:t>
      </w:r>
      <w:r w:rsidR="009A65EB" w:rsidRPr="006775F1">
        <w:rPr>
          <w:rFonts w:ascii="Arial" w:hAnsi="Arial" w:cs="Arial"/>
          <w:sz w:val="22"/>
          <w:szCs w:val="22"/>
        </w:rPr>
        <w:t>NNS</w:t>
      </w:r>
      <w:r w:rsidR="00CA7C14" w:rsidRPr="006775F1">
        <w:rPr>
          <w:rFonts w:ascii="Arial" w:hAnsi="Arial" w:cs="Arial"/>
          <w:sz w:val="22"/>
          <w:szCs w:val="22"/>
        </w:rPr>
        <w:t xml:space="preserve"> employee who is assigned </w:t>
      </w:r>
      <w:r w:rsidR="00EF4D70" w:rsidRPr="006775F1">
        <w:rPr>
          <w:rFonts w:ascii="Arial" w:hAnsi="Arial" w:cs="Arial"/>
          <w:sz w:val="22"/>
          <w:szCs w:val="22"/>
        </w:rPr>
        <w:t>to monitor your activities as a</w:t>
      </w:r>
      <w:r w:rsidR="00CA7C14" w:rsidRPr="006775F1">
        <w:rPr>
          <w:rFonts w:ascii="Arial" w:hAnsi="Arial" w:cs="Arial"/>
          <w:sz w:val="22"/>
          <w:szCs w:val="22"/>
        </w:rPr>
        <w:t xml:space="preserve"> </w:t>
      </w:r>
      <w:r w:rsidR="009A65EB" w:rsidRPr="006775F1">
        <w:rPr>
          <w:rFonts w:ascii="Arial" w:hAnsi="Arial" w:cs="Arial"/>
          <w:sz w:val="22"/>
          <w:szCs w:val="22"/>
        </w:rPr>
        <w:t>NNS</w:t>
      </w:r>
      <w:r w:rsidR="00CA7C14" w:rsidRPr="006775F1">
        <w:rPr>
          <w:rFonts w:ascii="Arial" w:hAnsi="Arial" w:cs="Arial"/>
          <w:sz w:val="22"/>
          <w:szCs w:val="22"/>
        </w:rPr>
        <w:t xml:space="preserve"> contractor or subcontractor.</w:t>
      </w:r>
    </w:p>
    <w:p w14:paraId="3030032F" w14:textId="77777777" w:rsidR="00DA2643" w:rsidRDefault="00CA7C14" w:rsidP="00DA2643">
      <w:pPr>
        <w:pStyle w:val="Heading4"/>
        <w:tabs>
          <w:tab w:val="clear" w:pos="1296"/>
        </w:tabs>
        <w:ind w:left="1170" w:hanging="360"/>
        <w:jc w:val="left"/>
        <w:rPr>
          <w:rFonts w:ascii="Arial" w:hAnsi="Arial" w:cs="Arial"/>
          <w:sz w:val="22"/>
          <w:szCs w:val="22"/>
        </w:rPr>
      </w:pPr>
      <w:r w:rsidRPr="006775F1">
        <w:rPr>
          <w:rFonts w:ascii="Arial" w:hAnsi="Arial" w:cs="Arial"/>
          <w:sz w:val="22"/>
          <w:szCs w:val="22"/>
        </w:rPr>
        <w:t xml:space="preserve">In addition to their production-related duties, Contractor Coordinators have specific responsibilities for contractor environmental, health and safety.  </w:t>
      </w:r>
    </w:p>
    <w:p w14:paraId="58E75367" w14:textId="77777777" w:rsidR="00DA2643" w:rsidRDefault="00DA2643" w:rsidP="00DA2643">
      <w:pPr>
        <w:pStyle w:val="ListParagraph"/>
        <w:numPr>
          <w:ilvl w:val="0"/>
          <w:numId w:val="33"/>
        </w:numPr>
        <w:spacing w:before="240"/>
        <w:jc w:val="left"/>
        <w:rPr>
          <w:rFonts w:ascii="Arial" w:hAnsi="Arial" w:cs="Arial"/>
          <w:sz w:val="22"/>
          <w:szCs w:val="22"/>
        </w:rPr>
      </w:pPr>
      <w:r>
        <w:rPr>
          <w:rFonts w:ascii="Arial" w:hAnsi="Arial" w:cs="Arial"/>
          <w:sz w:val="22"/>
          <w:szCs w:val="22"/>
        </w:rPr>
        <w:t>The</w:t>
      </w:r>
      <w:r w:rsidR="00CA7C14" w:rsidRPr="006775F1">
        <w:rPr>
          <w:rFonts w:ascii="Arial" w:hAnsi="Arial" w:cs="Arial"/>
          <w:sz w:val="22"/>
          <w:szCs w:val="22"/>
        </w:rPr>
        <w:t xml:space="preserve"> Contractor Coordinator is responsible for informing you of conditions at </w:t>
      </w:r>
      <w:r w:rsidR="009A65EB" w:rsidRPr="006775F1">
        <w:rPr>
          <w:rFonts w:ascii="Arial" w:hAnsi="Arial" w:cs="Arial"/>
          <w:sz w:val="22"/>
          <w:szCs w:val="22"/>
        </w:rPr>
        <w:t>NNS</w:t>
      </w:r>
      <w:r w:rsidR="00CA7C14" w:rsidRPr="006775F1">
        <w:rPr>
          <w:rFonts w:ascii="Arial" w:hAnsi="Arial" w:cs="Arial"/>
          <w:sz w:val="22"/>
          <w:szCs w:val="22"/>
        </w:rPr>
        <w:t xml:space="preserve"> which may adversely impact your health and safety.  </w:t>
      </w:r>
    </w:p>
    <w:p w14:paraId="62E45543" w14:textId="3D777547" w:rsidR="00CA7C14" w:rsidRPr="006775F1" w:rsidRDefault="00CA7C14" w:rsidP="00DA2643">
      <w:pPr>
        <w:pStyle w:val="ListParagraph"/>
        <w:numPr>
          <w:ilvl w:val="0"/>
          <w:numId w:val="33"/>
        </w:numPr>
        <w:spacing w:before="240"/>
        <w:jc w:val="left"/>
        <w:rPr>
          <w:rFonts w:ascii="Arial" w:hAnsi="Arial" w:cs="Arial"/>
          <w:sz w:val="22"/>
          <w:szCs w:val="22"/>
        </w:rPr>
      </w:pPr>
      <w:r w:rsidRPr="006775F1">
        <w:rPr>
          <w:rFonts w:ascii="Arial" w:hAnsi="Arial" w:cs="Arial"/>
          <w:sz w:val="22"/>
          <w:szCs w:val="22"/>
        </w:rPr>
        <w:t xml:space="preserve">He/she will also make you aware of specific </w:t>
      </w:r>
      <w:r w:rsidR="009A65EB" w:rsidRPr="006775F1">
        <w:rPr>
          <w:rFonts w:ascii="Arial" w:hAnsi="Arial" w:cs="Arial"/>
          <w:sz w:val="22"/>
          <w:szCs w:val="22"/>
        </w:rPr>
        <w:t>NNS</w:t>
      </w:r>
      <w:r w:rsidRPr="006775F1">
        <w:rPr>
          <w:rFonts w:ascii="Arial" w:hAnsi="Arial" w:cs="Arial"/>
          <w:sz w:val="22"/>
          <w:szCs w:val="22"/>
        </w:rPr>
        <w:t xml:space="preserve"> procedures which apply to your particular work.</w:t>
      </w:r>
    </w:p>
    <w:p w14:paraId="6CA7CC72" w14:textId="2ADB0873" w:rsidR="00CA7C14" w:rsidRPr="006775F1" w:rsidRDefault="00CA7C14" w:rsidP="006D49DC">
      <w:pPr>
        <w:pStyle w:val="Heading3"/>
        <w:jc w:val="left"/>
        <w:rPr>
          <w:rFonts w:ascii="Arial" w:hAnsi="Arial" w:cs="Arial"/>
          <w:i w:val="0"/>
          <w:iCs/>
          <w:sz w:val="22"/>
          <w:szCs w:val="22"/>
        </w:rPr>
      </w:pPr>
      <w:r w:rsidRPr="006775F1">
        <w:rPr>
          <w:rFonts w:ascii="Arial" w:hAnsi="Arial" w:cs="Arial"/>
          <w:i w:val="0"/>
          <w:iCs/>
          <w:sz w:val="22"/>
          <w:szCs w:val="22"/>
        </w:rPr>
        <w:t xml:space="preserve">Contractor Selection and </w:t>
      </w:r>
      <w:r w:rsidR="00887E5F" w:rsidRPr="006775F1">
        <w:rPr>
          <w:rFonts w:ascii="Arial" w:hAnsi="Arial" w:cs="Arial"/>
          <w:i w:val="0"/>
          <w:iCs/>
          <w:sz w:val="22"/>
          <w:szCs w:val="22"/>
        </w:rPr>
        <w:t>Evaluation</w:t>
      </w:r>
      <w:r w:rsidR="00DA2643">
        <w:rPr>
          <w:rFonts w:ascii="Arial" w:hAnsi="Arial" w:cs="Arial"/>
          <w:i w:val="0"/>
          <w:iCs/>
          <w:sz w:val="22"/>
          <w:szCs w:val="22"/>
        </w:rPr>
        <w:t xml:space="preserve"> Frequently Asked Questions (FAQ)</w:t>
      </w:r>
    </w:p>
    <w:p w14:paraId="7C5B1AD6" w14:textId="77777777" w:rsidR="00CA7C14" w:rsidRPr="006775F1" w:rsidRDefault="00CA7C14" w:rsidP="006D49DC">
      <w:pPr>
        <w:pStyle w:val="Heading4"/>
        <w:ind w:hanging="396"/>
        <w:jc w:val="left"/>
        <w:rPr>
          <w:rFonts w:ascii="Arial" w:hAnsi="Arial" w:cs="Arial"/>
          <w:b/>
          <w:iCs/>
          <w:sz w:val="22"/>
          <w:szCs w:val="22"/>
        </w:rPr>
      </w:pPr>
      <w:r w:rsidRPr="006775F1">
        <w:rPr>
          <w:rFonts w:ascii="Arial" w:hAnsi="Arial" w:cs="Arial"/>
          <w:b/>
          <w:iCs/>
          <w:sz w:val="22"/>
          <w:szCs w:val="22"/>
        </w:rPr>
        <w:t xml:space="preserve">How does my company become approved to perform work at </w:t>
      </w:r>
      <w:r w:rsidR="009A65EB" w:rsidRPr="006775F1">
        <w:rPr>
          <w:rFonts w:ascii="Arial" w:hAnsi="Arial" w:cs="Arial"/>
          <w:b/>
          <w:iCs/>
          <w:sz w:val="22"/>
          <w:szCs w:val="22"/>
        </w:rPr>
        <w:t>NNS</w:t>
      </w:r>
      <w:r w:rsidRPr="006775F1">
        <w:rPr>
          <w:rFonts w:ascii="Arial" w:hAnsi="Arial" w:cs="Arial"/>
          <w:b/>
          <w:iCs/>
          <w:sz w:val="22"/>
          <w:szCs w:val="22"/>
        </w:rPr>
        <w:t>?</w:t>
      </w:r>
    </w:p>
    <w:p w14:paraId="4E217376" w14:textId="629505C9" w:rsidR="00CA7C14" w:rsidRPr="006775F1" w:rsidRDefault="009A65EB" w:rsidP="006D49DC">
      <w:pPr>
        <w:spacing w:before="240"/>
        <w:ind w:left="1260"/>
        <w:jc w:val="left"/>
        <w:rPr>
          <w:rFonts w:ascii="Arial" w:hAnsi="Arial" w:cs="Arial"/>
          <w:sz w:val="22"/>
          <w:szCs w:val="22"/>
        </w:rPr>
      </w:pPr>
      <w:r w:rsidRPr="006775F1">
        <w:rPr>
          <w:rFonts w:ascii="Arial" w:hAnsi="Arial" w:cs="Arial"/>
          <w:sz w:val="22"/>
          <w:szCs w:val="22"/>
        </w:rPr>
        <w:t>NNS</w:t>
      </w:r>
      <w:r w:rsidR="00CA7C14" w:rsidRPr="006775F1">
        <w:rPr>
          <w:rFonts w:ascii="Arial" w:hAnsi="Arial" w:cs="Arial"/>
          <w:sz w:val="22"/>
          <w:szCs w:val="22"/>
        </w:rPr>
        <w:t xml:space="preserve"> has a rigorous health and safety </w:t>
      </w:r>
      <w:r w:rsidR="00887E5F" w:rsidRPr="006775F1">
        <w:rPr>
          <w:rFonts w:ascii="Arial" w:hAnsi="Arial" w:cs="Arial"/>
          <w:sz w:val="22"/>
          <w:szCs w:val="22"/>
        </w:rPr>
        <w:t>evaluation</w:t>
      </w:r>
      <w:r w:rsidR="00CA7C14" w:rsidRPr="006775F1">
        <w:rPr>
          <w:rFonts w:ascii="Arial" w:hAnsi="Arial" w:cs="Arial"/>
          <w:sz w:val="22"/>
          <w:szCs w:val="22"/>
        </w:rPr>
        <w:t xml:space="preserve"> program that is designed to ensure that only contractors with established health and safety programs and satisfactory injury/illness rates are permitted to work at </w:t>
      </w:r>
      <w:r w:rsidRPr="006775F1">
        <w:rPr>
          <w:rFonts w:ascii="Arial" w:hAnsi="Arial" w:cs="Arial"/>
          <w:sz w:val="22"/>
          <w:szCs w:val="22"/>
        </w:rPr>
        <w:t>NNS</w:t>
      </w:r>
      <w:r w:rsidR="00CA7C14" w:rsidRPr="006775F1">
        <w:rPr>
          <w:rFonts w:ascii="Arial" w:hAnsi="Arial" w:cs="Arial"/>
          <w:sz w:val="22"/>
          <w:szCs w:val="22"/>
        </w:rPr>
        <w:t xml:space="preserve">. Prospective contractors who perform production work at </w:t>
      </w:r>
      <w:r w:rsidRPr="006775F1">
        <w:rPr>
          <w:rFonts w:ascii="Arial" w:hAnsi="Arial" w:cs="Arial"/>
          <w:sz w:val="22"/>
          <w:szCs w:val="22"/>
        </w:rPr>
        <w:t>NNS</w:t>
      </w:r>
      <w:r w:rsidR="00CA7C14" w:rsidRPr="006775F1">
        <w:rPr>
          <w:rFonts w:ascii="Arial" w:hAnsi="Arial" w:cs="Arial"/>
          <w:sz w:val="22"/>
          <w:szCs w:val="22"/>
        </w:rPr>
        <w:t xml:space="preserve"> must obtain approval by </w:t>
      </w:r>
      <w:r w:rsidRPr="006775F1">
        <w:rPr>
          <w:rFonts w:ascii="Arial" w:hAnsi="Arial" w:cs="Arial"/>
          <w:sz w:val="22"/>
          <w:szCs w:val="22"/>
        </w:rPr>
        <w:t>NNS</w:t>
      </w:r>
      <w:r w:rsidR="00CA7C14" w:rsidRPr="006775F1">
        <w:rPr>
          <w:rFonts w:ascii="Arial" w:hAnsi="Arial" w:cs="Arial"/>
          <w:sz w:val="22"/>
          <w:szCs w:val="22"/>
        </w:rPr>
        <w:t xml:space="preserve"> Dept. O27</w:t>
      </w:r>
      <w:r w:rsidR="00DA2643">
        <w:rPr>
          <w:rFonts w:ascii="Arial" w:hAnsi="Arial" w:cs="Arial"/>
          <w:sz w:val="22"/>
          <w:szCs w:val="22"/>
        </w:rPr>
        <w:t xml:space="preserve"> prior to the release of a purchase order</w:t>
      </w:r>
      <w:r w:rsidR="00CA7C14" w:rsidRPr="006775F1">
        <w:rPr>
          <w:rFonts w:ascii="Arial" w:hAnsi="Arial" w:cs="Arial"/>
          <w:sz w:val="22"/>
          <w:szCs w:val="22"/>
        </w:rPr>
        <w:t>.</w:t>
      </w:r>
      <w:r w:rsidR="005315BA">
        <w:rPr>
          <w:rFonts w:ascii="Arial" w:hAnsi="Arial" w:cs="Arial"/>
          <w:sz w:val="22"/>
          <w:szCs w:val="22"/>
        </w:rPr>
        <w:t xml:space="preserve"> NNS uses </w:t>
      </w:r>
      <w:hyperlink r:id="rId11" w:history="1">
        <w:r w:rsidR="005315BA" w:rsidRPr="00BE5499">
          <w:rPr>
            <w:rStyle w:val="Hyperlink"/>
            <w:rFonts w:ascii="Arial" w:hAnsi="Arial" w:cs="Arial"/>
            <w:sz w:val="22"/>
            <w:szCs w:val="22"/>
          </w:rPr>
          <w:t>ISNetworld</w:t>
        </w:r>
      </w:hyperlink>
      <w:r w:rsidR="005315BA">
        <w:rPr>
          <w:rFonts w:ascii="Arial" w:hAnsi="Arial" w:cs="Arial"/>
          <w:sz w:val="22"/>
          <w:szCs w:val="22"/>
        </w:rPr>
        <w:t xml:space="preserve"> as its main tool for</w:t>
      </w:r>
      <w:r w:rsidR="007C0C57">
        <w:rPr>
          <w:rFonts w:ascii="Arial" w:hAnsi="Arial" w:cs="Arial"/>
          <w:sz w:val="22"/>
          <w:szCs w:val="22"/>
        </w:rPr>
        <w:t xml:space="preserve"> </w:t>
      </w:r>
      <w:r w:rsidR="00340825">
        <w:rPr>
          <w:rFonts w:ascii="Arial" w:hAnsi="Arial" w:cs="Arial"/>
          <w:sz w:val="22"/>
          <w:szCs w:val="22"/>
        </w:rPr>
        <w:t xml:space="preserve">evaluating and </w:t>
      </w:r>
      <w:r w:rsidR="007C0C57">
        <w:rPr>
          <w:rFonts w:ascii="Arial" w:hAnsi="Arial" w:cs="Arial"/>
          <w:sz w:val="22"/>
          <w:szCs w:val="22"/>
        </w:rPr>
        <w:t xml:space="preserve">tracking </w:t>
      </w:r>
      <w:r w:rsidR="00340825">
        <w:rPr>
          <w:rFonts w:ascii="Arial" w:hAnsi="Arial" w:cs="Arial"/>
          <w:sz w:val="22"/>
          <w:szCs w:val="22"/>
        </w:rPr>
        <w:t>a company’s</w:t>
      </w:r>
      <w:r w:rsidR="005315BA">
        <w:rPr>
          <w:rFonts w:ascii="Arial" w:hAnsi="Arial" w:cs="Arial"/>
          <w:sz w:val="22"/>
          <w:szCs w:val="22"/>
        </w:rPr>
        <w:t xml:space="preserve"> EH&amp;S approval. </w:t>
      </w:r>
    </w:p>
    <w:p w14:paraId="7457491C" w14:textId="77777777" w:rsidR="00CA7C14" w:rsidRPr="005708BA" w:rsidRDefault="00CA7C14" w:rsidP="005708BA">
      <w:pPr>
        <w:pStyle w:val="Heading4"/>
        <w:ind w:hanging="396"/>
        <w:jc w:val="left"/>
        <w:rPr>
          <w:rFonts w:ascii="Arial" w:hAnsi="Arial" w:cs="Arial"/>
          <w:b/>
          <w:iCs/>
          <w:sz w:val="22"/>
          <w:szCs w:val="22"/>
        </w:rPr>
      </w:pPr>
      <w:r w:rsidRPr="005708BA">
        <w:rPr>
          <w:rFonts w:ascii="Arial" w:hAnsi="Arial" w:cs="Arial"/>
          <w:b/>
          <w:iCs/>
          <w:sz w:val="22"/>
          <w:szCs w:val="22"/>
        </w:rPr>
        <w:t>Listed below are the steps required for a contractor to become qualified.</w:t>
      </w:r>
    </w:p>
    <w:p w14:paraId="539CAFCE" w14:textId="77777777" w:rsidR="00CA7C14" w:rsidRDefault="00CA7C14" w:rsidP="005708BA">
      <w:pPr>
        <w:pStyle w:val="ListParagraph"/>
        <w:numPr>
          <w:ilvl w:val="0"/>
          <w:numId w:val="41"/>
        </w:numPr>
        <w:spacing w:before="240"/>
        <w:jc w:val="left"/>
        <w:rPr>
          <w:rFonts w:ascii="Arial" w:hAnsi="Arial" w:cs="Arial"/>
          <w:b/>
          <w:bCs/>
          <w:sz w:val="22"/>
          <w:szCs w:val="22"/>
        </w:rPr>
      </w:pPr>
      <w:r w:rsidRPr="005708BA">
        <w:rPr>
          <w:rFonts w:ascii="Arial" w:hAnsi="Arial" w:cs="Arial"/>
          <w:b/>
          <w:bCs/>
          <w:sz w:val="22"/>
          <w:szCs w:val="22"/>
        </w:rPr>
        <w:t xml:space="preserve">Step One: Does my company meet the </w:t>
      </w:r>
      <w:r w:rsidR="009A65EB" w:rsidRPr="005708BA">
        <w:rPr>
          <w:rFonts w:ascii="Arial" w:hAnsi="Arial" w:cs="Arial"/>
          <w:b/>
          <w:bCs/>
          <w:sz w:val="22"/>
          <w:szCs w:val="22"/>
        </w:rPr>
        <w:t>NNS</w:t>
      </w:r>
      <w:r w:rsidRPr="005708BA">
        <w:rPr>
          <w:rFonts w:ascii="Arial" w:hAnsi="Arial" w:cs="Arial"/>
          <w:b/>
          <w:bCs/>
          <w:sz w:val="22"/>
          <w:szCs w:val="22"/>
        </w:rPr>
        <w:t xml:space="preserve"> definition of a “contractor”?</w:t>
      </w:r>
    </w:p>
    <w:p w14:paraId="7F64F592" w14:textId="77777777" w:rsidR="005708BA" w:rsidRPr="005708BA" w:rsidRDefault="005708BA" w:rsidP="005708BA">
      <w:pPr>
        <w:pStyle w:val="ListParagraph"/>
        <w:spacing w:before="240"/>
        <w:ind w:left="1584"/>
        <w:jc w:val="left"/>
        <w:rPr>
          <w:rFonts w:ascii="Arial" w:hAnsi="Arial" w:cs="Arial"/>
          <w:b/>
          <w:bCs/>
          <w:sz w:val="22"/>
          <w:szCs w:val="22"/>
        </w:rPr>
      </w:pPr>
    </w:p>
    <w:p w14:paraId="3D115CC2" w14:textId="77777777" w:rsidR="00CA7C14" w:rsidRDefault="009A65EB" w:rsidP="005708BA">
      <w:pPr>
        <w:pStyle w:val="ListParagraph"/>
        <w:numPr>
          <w:ilvl w:val="0"/>
          <w:numId w:val="42"/>
        </w:numPr>
        <w:spacing w:before="240"/>
        <w:jc w:val="left"/>
        <w:rPr>
          <w:rFonts w:ascii="Arial" w:hAnsi="Arial" w:cs="Arial"/>
          <w:sz w:val="22"/>
          <w:szCs w:val="22"/>
        </w:rPr>
      </w:pPr>
      <w:r w:rsidRPr="005708BA">
        <w:rPr>
          <w:rFonts w:ascii="Arial" w:hAnsi="Arial" w:cs="Arial"/>
          <w:sz w:val="22"/>
          <w:szCs w:val="22"/>
        </w:rPr>
        <w:t>NNS</w:t>
      </w:r>
      <w:r w:rsidR="00CA7C14" w:rsidRPr="005708BA">
        <w:rPr>
          <w:rFonts w:ascii="Arial" w:hAnsi="Arial" w:cs="Arial"/>
          <w:sz w:val="22"/>
          <w:szCs w:val="22"/>
        </w:rPr>
        <w:t xml:space="preserve"> defines a contractor as any legal entity with a contract to perform productio</w:t>
      </w:r>
      <w:r w:rsidR="000F3D73" w:rsidRPr="005708BA">
        <w:rPr>
          <w:rFonts w:ascii="Arial" w:hAnsi="Arial" w:cs="Arial"/>
          <w:sz w:val="22"/>
          <w:szCs w:val="22"/>
        </w:rPr>
        <w:t xml:space="preserve">n work on </w:t>
      </w:r>
      <w:r w:rsidRPr="005708BA">
        <w:rPr>
          <w:rFonts w:ascii="Arial" w:hAnsi="Arial" w:cs="Arial"/>
          <w:sz w:val="22"/>
          <w:szCs w:val="22"/>
        </w:rPr>
        <w:t>NNS</w:t>
      </w:r>
      <w:r w:rsidR="000F3D73" w:rsidRPr="005708BA">
        <w:rPr>
          <w:rFonts w:ascii="Arial" w:hAnsi="Arial" w:cs="Arial"/>
          <w:sz w:val="22"/>
          <w:szCs w:val="22"/>
        </w:rPr>
        <w:t xml:space="preserve"> property or on a</w:t>
      </w:r>
      <w:r w:rsidR="00CA7C14" w:rsidRPr="005708BA">
        <w:rPr>
          <w:rFonts w:ascii="Arial" w:hAnsi="Arial" w:cs="Arial"/>
          <w:sz w:val="22"/>
          <w:szCs w:val="22"/>
        </w:rPr>
        <w:t xml:space="preserve"> </w:t>
      </w:r>
      <w:r w:rsidRPr="005708BA">
        <w:rPr>
          <w:rFonts w:ascii="Arial" w:hAnsi="Arial" w:cs="Arial"/>
          <w:sz w:val="22"/>
          <w:szCs w:val="22"/>
        </w:rPr>
        <w:t>NNS</w:t>
      </w:r>
      <w:r w:rsidR="00CA7C14" w:rsidRPr="005708BA">
        <w:rPr>
          <w:rFonts w:ascii="Arial" w:hAnsi="Arial" w:cs="Arial"/>
          <w:sz w:val="22"/>
          <w:szCs w:val="22"/>
        </w:rPr>
        <w:t xml:space="preserve">-controlled worksite.  This includes entities contracting directly with </w:t>
      </w:r>
      <w:r w:rsidRPr="005708BA">
        <w:rPr>
          <w:rFonts w:ascii="Arial" w:hAnsi="Arial" w:cs="Arial"/>
          <w:sz w:val="22"/>
          <w:szCs w:val="22"/>
        </w:rPr>
        <w:t>NNS</w:t>
      </w:r>
      <w:r w:rsidR="00CA7C14" w:rsidRPr="005708BA">
        <w:rPr>
          <w:rFonts w:ascii="Arial" w:hAnsi="Arial" w:cs="Arial"/>
          <w:sz w:val="22"/>
          <w:szCs w:val="22"/>
        </w:rPr>
        <w:t xml:space="preserve"> or indirectly through another entity that has a contract directly or indirectly with </w:t>
      </w:r>
      <w:r w:rsidRPr="005708BA">
        <w:rPr>
          <w:rFonts w:ascii="Arial" w:hAnsi="Arial" w:cs="Arial"/>
          <w:sz w:val="22"/>
          <w:szCs w:val="22"/>
        </w:rPr>
        <w:t>NNS</w:t>
      </w:r>
      <w:r w:rsidR="00CA7C14" w:rsidRPr="005708BA">
        <w:rPr>
          <w:rFonts w:ascii="Arial" w:hAnsi="Arial" w:cs="Arial"/>
          <w:sz w:val="22"/>
          <w:szCs w:val="22"/>
        </w:rPr>
        <w:t xml:space="preserve"> (such as a subcontractor to a </w:t>
      </w:r>
      <w:r w:rsidRPr="005708BA">
        <w:rPr>
          <w:rFonts w:ascii="Arial" w:hAnsi="Arial" w:cs="Arial"/>
          <w:sz w:val="22"/>
          <w:szCs w:val="22"/>
        </w:rPr>
        <w:t>NNS</w:t>
      </w:r>
      <w:r w:rsidR="00CA7C14" w:rsidRPr="005708BA">
        <w:rPr>
          <w:rFonts w:ascii="Arial" w:hAnsi="Arial" w:cs="Arial"/>
          <w:sz w:val="22"/>
          <w:szCs w:val="22"/>
        </w:rPr>
        <w:t xml:space="preserve"> contractor).  This definition does not include leased employees, and also does not include customer contractors (such as those working directly for the Navy or other ship owner).  See definition of “Production work” in Appendix </w:t>
      </w:r>
      <w:r w:rsidR="007C5350" w:rsidRPr="005708BA">
        <w:rPr>
          <w:rFonts w:ascii="Arial" w:hAnsi="Arial" w:cs="Arial"/>
          <w:sz w:val="22"/>
          <w:szCs w:val="22"/>
        </w:rPr>
        <w:t>A</w:t>
      </w:r>
      <w:r w:rsidR="00CA7C14" w:rsidRPr="005708BA">
        <w:rPr>
          <w:rFonts w:ascii="Arial" w:hAnsi="Arial" w:cs="Arial"/>
          <w:sz w:val="22"/>
          <w:szCs w:val="22"/>
        </w:rPr>
        <w:t>.</w:t>
      </w:r>
    </w:p>
    <w:p w14:paraId="38571247" w14:textId="77777777" w:rsidR="005708BA" w:rsidRPr="005708BA" w:rsidRDefault="005708BA" w:rsidP="005708BA">
      <w:pPr>
        <w:pStyle w:val="ListParagraph"/>
        <w:spacing w:before="240"/>
        <w:ind w:left="1944"/>
        <w:jc w:val="left"/>
        <w:rPr>
          <w:rFonts w:ascii="Arial" w:hAnsi="Arial" w:cs="Arial"/>
          <w:sz w:val="22"/>
          <w:szCs w:val="22"/>
        </w:rPr>
      </w:pPr>
    </w:p>
    <w:p w14:paraId="5E206008" w14:textId="77777777" w:rsidR="00CA7C14" w:rsidRDefault="00CA7C14" w:rsidP="005708BA">
      <w:pPr>
        <w:pStyle w:val="ListParagraph"/>
        <w:numPr>
          <w:ilvl w:val="0"/>
          <w:numId w:val="42"/>
        </w:numPr>
        <w:spacing w:before="240"/>
        <w:jc w:val="left"/>
        <w:rPr>
          <w:rFonts w:ascii="Arial" w:hAnsi="Arial" w:cs="Arial"/>
          <w:sz w:val="22"/>
          <w:szCs w:val="22"/>
        </w:rPr>
      </w:pPr>
      <w:r w:rsidRPr="006775F1">
        <w:rPr>
          <w:rFonts w:ascii="Arial" w:hAnsi="Arial" w:cs="Arial"/>
          <w:sz w:val="22"/>
          <w:szCs w:val="22"/>
        </w:rPr>
        <w:t xml:space="preserve">Under certain circumstances </w:t>
      </w:r>
      <w:r w:rsidR="009A65EB" w:rsidRPr="006775F1">
        <w:rPr>
          <w:rFonts w:ascii="Arial" w:hAnsi="Arial" w:cs="Arial"/>
          <w:sz w:val="22"/>
          <w:szCs w:val="22"/>
        </w:rPr>
        <w:t>NNS</w:t>
      </w:r>
      <w:r w:rsidRPr="006775F1">
        <w:rPr>
          <w:rFonts w:ascii="Arial" w:hAnsi="Arial" w:cs="Arial"/>
          <w:sz w:val="22"/>
          <w:szCs w:val="22"/>
        </w:rPr>
        <w:t xml:space="preserve"> may decide to allow outside entities (such as the Virginia Department of Transportation) to perform production </w:t>
      </w:r>
      <w:r w:rsidRPr="006775F1">
        <w:rPr>
          <w:rFonts w:ascii="Arial" w:hAnsi="Arial" w:cs="Arial"/>
          <w:sz w:val="22"/>
          <w:szCs w:val="22"/>
        </w:rPr>
        <w:lastRenderedPageBreak/>
        <w:t xml:space="preserve">work at </w:t>
      </w:r>
      <w:r w:rsidR="009A65EB" w:rsidRPr="006775F1">
        <w:rPr>
          <w:rFonts w:ascii="Arial" w:hAnsi="Arial" w:cs="Arial"/>
          <w:sz w:val="22"/>
          <w:szCs w:val="22"/>
        </w:rPr>
        <w:t>NNS</w:t>
      </w:r>
      <w:r w:rsidRPr="006775F1">
        <w:rPr>
          <w:rFonts w:ascii="Arial" w:hAnsi="Arial" w:cs="Arial"/>
          <w:sz w:val="22"/>
          <w:szCs w:val="22"/>
        </w:rPr>
        <w:t xml:space="preserve"> but not under the control of </w:t>
      </w:r>
      <w:r w:rsidR="009A65EB" w:rsidRPr="006775F1">
        <w:rPr>
          <w:rFonts w:ascii="Arial" w:hAnsi="Arial" w:cs="Arial"/>
          <w:sz w:val="22"/>
          <w:szCs w:val="22"/>
        </w:rPr>
        <w:t>NNS</w:t>
      </w:r>
      <w:r w:rsidRPr="006775F1">
        <w:rPr>
          <w:rFonts w:ascii="Arial" w:hAnsi="Arial" w:cs="Arial"/>
          <w:sz w:val="22"/>
          <w:szCs w:val="22"/>
        </w:rPr>
        <w:t>.  These instances and work sites will be specifically designated and isolated.</w:t>
      </w:r>
    </w:p>
    <w:p w14:paraId="08CE50C6" w14:textId="77777777" w:rsidR="005708BA" w:rsidRPr="006775F1" w:rsidRDefault="005708BA" w:rsidP="005708BA">
      <w:pPr>
        <w:pStyle w:val="ListParagraph"/>
        <w:spacing w:before="240"/>
        <w:ind w:left="1944"/>
        <w:jc w:val="left"/>
        <w:rPr>
          <w:rFonts w:ascii="Arial" w:hAnsi="Arial" w:cs="Arial"/>
          <w:sz w:val="22"/>
          <w:szCs w:val="22"/>
        </w:rPr>
      </w:pPr>
    </w:p>
    <w:p w14:paraId="1B10FFC8" w14:textId="77777777" w:rsidR="00CA7C14" w:rsidRDefault="00CA7C14" w:rsidP="005708BA">
      <w:pPr>
        <w:pStyle w:val="ListParagraph"/>
        <w:numPr>
          <w:ilvl w:val="0"/>
          <w:numId w:val="41"/>
        </w:numPr>
        <w:spacing w:before="240"/>
        <w:jc w:val="left"/>
        <w:rPr>
          <w:rFonts w:ascii="Arial" w:hAnsi="Arial" w:cs="Arial"/>
          <w:b/>
          <w:bCs/>
          <w:sz w:val="22"/>
          <w:szCs w:val="22"/>
        </w:rPr>
      </w:pPr>
      <w:r w:rsidRPr="005708BA">
        <w:rPr>
          <w:rFonts w:ascii="Arial" w:hAnsi="Arial" w:cs="Arial"/>
          <w:b/>
          <w:bCs/>
          <w:sz w:val="22"/>
          <w:szCs w:val="22"/>
        </w:rPr>
        <w:t>Step Two: What are the requirements to become a qualified contractor?</w:t>
      </w:r>
    </w:p>
    <w:p w14:paraId="6DFD61EA" w14:textId="77777777" w:rsidR="005708BA" w:rsidRPr="005708BA" w:rsidRDefault="005708BA" w:rsidP="005708BA">
      <w:pPr>
        <w:pStyle w:val="ListParagraph"/>
        <w:spacing w:before="240"/>
        <w:ind w:left="1584"/>
        <w:jc w:val="left"/>
        <w:rPr>
          <w:rFonts w:ascii="Arial" w:hAnsi="Arial" w:cs="Arial"/>
          <w:b/>
          <w:bCs/>
          <w:sz w:val="22"/>
          <w:szCs w:val="22"/>
        </w:rPr>
      </w:pPr>
    </w:p>
    <w:p w14:paraId="5C458211" w14:textId="66959ED3" w:rsidR="00CA7C14" w:rsidRDefault="00CA7C14" w:rsidP="00EF73B0">
      <w:pPr>
        <w:pStyle w:val="ListParagraph"/>
        <w:numPr>
          <w:ilvl w:val="0"/>
          <w:numId w:val="43"/>
        </w:numPr>
        <w:spacing w:before="240"/>
        <w:jc w:val="left"/>
        <w:rPr>
          <w:rFonts w:ascii="Arial" w:hAnsi="Arial" w:cs="Arial"/>
          <w:sz w:val="22"/>
          <w:szCs w:val="22"/>
        </w:rPr>
      </w:pPr>
      <w:r w:rsidRPr="006775F1">
        <w:rPr>
          <w:rFonts w:ascii="Arial" w:hAnsi="Arial" w:cs="Arial"/>
          <w:sz w:val="22"/>
          <w:szCs w:val="22"/>
        </w:rPr>
        <w:t xml:space="preserve">During the pre-bid process, </w:t>
      </w:r>
      <w:r w:rsidR="009A65EB" w:rsidRPr="006775F1">
        <w:rPr>
          <w:rFonts w:ascii="Arial" w:hAnsi="Arial" w:cs="Arial"/>
          <w:sz w:val="22"/>
          <w:szCs w:val="22"/>
        </w:rPr>
        <w:t>NNS</w:t>
      </w:r>
      <w:r w:rsidRPr="006775F1">
        <w:rPr>
          <w:rFonts w:ascii="Arial" w:hAnsi="Arial" w:cs="Arial"/>
          <w:sz w:val="22"/>
          <w:szCs w:val="22"/>
        </w:rPr>
        <w:t xml:space="preserve"> Sourcing representatives will provide you </w:t>
      </w:r>
      <w:r w:rsidR="00EF73B0">
        <w:rPr>
          <w:rFonts w:ascii="Arial" w:hAnsi="Arial" w:cs="Arial"/>
          <w:sz w:val="22"/>
          <w:szCs w:val="22"/>
        </w:rPr>
        <w:t xml:space="preserve">information to reach out to </w:t>
      </w:r>
      <w:hyperlink r:id="rId12" w:history="1">
        <w:r w:rsidR="00EF73B0" w:rsidRPr="00EF73B0">
          <w:rPr>
            <w:rStyle w:val="Hyperlink"/>
            <w:rFonts w:ascii="Arial" w:hAnsi="Arial" w:cs="Arial"/>
            <w:sz w:val="22"/>
            <w:szCs w:val="22"/>
          </w:rPr>
          <w:t>ISNetworld</w:t>
        </w:r>
      </w:hyperlink>
      <w:r w:rsidR="00EF73B0">
        <w:rPr>
          <w:rFonts w:ascii="Arial" w:hAnsi="Arial" w:cs="Arial"/>
          <w:sz w:val="22"/>
          <w:szCs w:val="22"/>
        </w:rPr>
        <w:t>.</w:t>
      </w:r>
    </w:p>
    <w:p w14:paraId="14FAE1B7" w14:textId="1F9997C6" w:rsidR="00402DD7" w:rsidRDefault="00402DD7" w:rsidP="00402DD7">
      <w:pPr>
        <w:pStyle w:val="ListParagraph"/>
        <w:numPr>
          <w:ilvl w:val="0"/>
          <w:numId w:val="43"/>
        </w:numPr>
        <w:spacing w:before="240"/>
        <w:jc w:val="left"/>
        <w:rPr>
          <w:rFonts w:ascii="Arial" w:hAnsi="Arial" w:cs="Arial"/>
          <w:sz w:val="22"/>
          <w:szCs w:val="22"/>
        </w:rPr>
      </w:pPr>
      <w:r>
        <w:rPr>
          <w:rFonts w:ascii="Arial" w:hAnsi="Arial" w:cs="Arial"/>
          <w:sz w:val="22"/>
          <w:szCs w:val="22"/>
        </w:rPr>
        <w:t>From there, ISN will request various information relevant to the scope</w:t>
      </w:r>
      <w:r w:rsidR="00AC07C7">
        <w:rPr>
          <w:rFonts w:ascii="Arial" w:hAnsi="Arial" w:cs="Arial"/>
          <w:sz w:val="22"/>
          <w:szCs w:val="22"/>
        </w:rPr>
        <w:t xml:space="preserve"> of</w:t>
      </w:r>
      <w:r>
        <w:rPr>
          <w:rFonts w:ascii="Arial" w:hAnsi="Arial" w:cs="Arial"/>
          <w:sz w:val="22"/>
          <w:szCs w:val="22"/>
        </w:rPr>
        <w:t xml:space="preserve"> work you plan on performing </w:t>
      </w:r>
      <w:r w:rsidR="00AC07C7">
        <w:rPr>
          <w:rFonts w:ascii="Arial" w:hAnsi="Arial" w:cs="Arial"/>
          <w:sz w:val="22"/>
          <w:szCs w:val="22"/>
        </w:rPr>
        <w:t xml:space="preserve">for NNS </w:t>
      </w:r>
      <w:r>
        <w:rPr>
          <w:rFonts w:ascii="Arial" w:hAnsi="Arial" w:cs="Arial"/>
          <w:sz w:val="22"/>
          <w:szCs w:val="22"/>
        </w:rPr>
        <w:t>such as EH&amp;S Written</w:t>
      </w:r>
      <w:r w:rsidRPr="00402DD7">
        <w:rPr>
          <w:rFonts w:ascii="Arial" w:hAnsi="Arial" w:cs="Arial"/>
          <w:sz w:val="22"/>
          <w:szCs w:val="22"/>
        </w:rPr>
        <w:t xml:space="preserve"> Programs</w:t>
      </w:r>
      <w:r>
        <w:rPr>
          <w:rFonts w:ascii="Arial" w:hAnsi="Arial" w:cs="Arial"/>
          <w:sz w:val="22"/>
          <w:szCs w:val="22"/>
        </w:rPr>
        <w:t xml:space="preserve">, </w:t>
      </w:r>
      <w:r w:rsidRPr="00402DD7">
        <w:rPr>
          <w:rFonts w:ascii="Arial" w:hAnsi="Arial" w:cs="Arial"/>
          <w:sz w:val="22"/>
          <w:szCs w:val="22"/>
        </w:rPr>
        <w:t>OSHA Forms</w:t>
      </w:r>
      <w:r>
        <w:rPr>
          <w:rFonts w:ascii="Arial" w:hAnsi="Arial" w:cs="Arial"/>
          <w:sz w:val="22"/>
          <w:szCs w:val="22"/>
        </w:rPr>
        <w:t>,</w:t>
      </w:r>
      <w:r w:rsidRPr="00402DD7">
        <w:rPr>
          <w:rFonts w:ascii="Arial" w:hAnsi="Arial" w:cs="Arial"/>
          <w:sz w:val="22"/>
          <w:szCs w:val="22"/>
        </w:rPr>
        <w:t xml:space="preserve"> and Experience Modifier</w:t>
      </w:r>
      <w:r w:rsidR="001D2549">
        <w:rPr>
          <w:rFonts w:ascii="Arial" w:hAnsi="Arial" w:cs="Arial"/>
          <w:sz w:val="22"/>
          <w:szCs w:val="22"/>
        </w:rPr>
        <w:t xml:space="preserve"> Rates</w:t>
      </w:r>
      <w:r>
        <w:rPr>
          <w:rFonts w:ascii="Arial" w:hAnsi="Arial" w:cs="Arial"/>
          <w:sz w:val="22"/>
          <w:szCs w:val="22"/>
        </w:rPr>
        <w:t>.</w:t>
      </w:r>
    </w:p>
    <w:p w14:paraId="15ADB2A5" w14:textId="6253664F" w:rsidR="00AC07C7" w:rsidRPr="00AC07C7" w:rsidRDefault="00AC07C7" w:rsidP="00AC07C7">
      <w:pPr>
        <w:pStyle w:val="ListParagraph"/>
        <w:numPr>
          <w:ilvl w:val="0"/>
          <w:numId w:val="43"/>
        </w:numPr>
        <w:spacing w:before="240"/>
        <w:jc w:val="left"/>
        <w:rPr>
          <w:rFonts w:ascii="Arial" w:hAnsi="Arial" w:cs="Arial"/>
          <w:sz w:val="22"/>
          <w:szCs w:val="22"/>
        </w:rPr>
      </w:pPr>
      <w:r>
        <w:rPr>
          <w:rFonts w:ascii="Arial" w:hAnsi="Arial" w:cs="Arial"/>
          <w:sz w:val="22"/>
          <w:szCs w:val="22"/>
        </w:rPr>
        <w:t xml:space="preserve">In order to receive an “approved” status, ensure all required documentation is submitted </w:t>
      </w:r>
      <w:r w:rsidR="005A3FCE">
        <w:rPr>
          <w:rFonts w:ascii="Arial" w:hAnsi="Arial" w:cs="Arial"/>
          <w:sz w:val="22"/>
          <w:szCs w:val="22"/>
        </w:rPr>
        <w:t>through</w:t>
      </w:r>
      <w:r>
        <w:rPr>
          <w:rFonts w:ascii="Arial" w:hAnsi="Arial" w:cs="Arial"/>
          <w:sz w:val="22"/>
          <w:szCs w:val="22"/>
        </w:rPr>
        <w:t xml:space="preserve"> ISN properly. </w:t>
      </w:r>
      <w:r w:rsidRPr="00AC07C7">
        <w:rPr>
          <w:rFonts w:ascii="Arial" w:hAnsi="Arial" w:cs="Arial"/>
          <w:sz w:val="22"/>
          <w:szCs w:val="22"/>
        </w:rPr>
        <w:t xml:space="preserve">Note that the more </w:t>
      </w:r>
      <w:r>
        <w:rPr>
          <w:rFonts w:ascii="Arial" w:hAnsi="Arial" w:cs="Arial"/>
          <w:sz w:val="22"/>
          <w:szCs w:val="22"/>
        </w:rPr>
        <w:t>thoroughly you complete the submission</w:t>
      </w:r>
      <w:r w:rsidRPr="00AC07C7">
        <w:rPr>
          <w:rFonts w:ascii="Arial" w:hAnsi="Arial" w:cs="Arial"/>
          <w:sz w:val="22"/>
          <w:szCs w:val="22"/>
        </w:rPr>
        <w:t>, the smoother t</w:t>
      </w:r>
      <w:r>
        <w:rPr>
          <w:rFonts w:ascii="Arial" w:hAnsi="Arial" w:cs="Arial"/>
          <w:sz w:val="22"/>
          <w:szCs w:val="22"/>
        </w:rPr>
        <w:t xml:space="preserve">he evaluation process will be. </w:t>
      </w:r>
      <w:r w:rsidRPr="00AC07C7">
        <w:rPr>
          <w:rFonts w:ascii="Arial" w:hAnsi="Arial" w:cs="Arial"/>
          <w:sz w:val="22"/>
          <w:szCs w:val="22"/>
        </w:rPr>
        <w:t>That is, an incomplete submittal will delay your approval, and thereby delay your work at NNS.</w:t>
      </w:r>
    </w:p>
    <w:p w14:paraId="47AC0EFA" w14:textId="77777777" w:rsidR="00126A6E" w:rsidRDefault="00CA7C14" w:rsidP="005708BA">
      <w:pPr>
        <w:pStyle w:val="ListParagraph"/>
        <w:numPr>
          <w:ilvl w:val="0"/>
          <w:numId w:val="43"/>
        </w:numPr>
        <w:spacing w:before="240"/>
        <w:jc w:val="left"/>
        <w:rPr>
          <w:rFonts w:ascii="Arial" w:hAnsi="Arial" w:cs="Arial"/>
          <w:sz w:val="22"/>
          <w:szCs w:val="22"/>
        </w:rPr>
      </w:pPr>
      <w:r w:rsidRPr="006775F1">
        <w:rPr>
          <w:rFonts w:ascii="Arial" w:hAnsi="Arial" w:cs="Arial"/>
          <w:sz w:val="22"/>
          <w:szCs w:val="22"/>
        </w:rPr>
        <w:t xml:space="preserve">If you don’t know, discuss it with your Contractor Coordinator or a representative from the </w:t>
      </w:r>
      <w:r w:rsidR="009A65EB" w:rsidRPr="006775F1">
        <w:rPr>
          <w:rFonts w:ascii="Arial" w:hAnsi="Arial" w:cs="Arial"/>
          <w:sz w:val="22"/>
          <w:szCs w:val="22"/>
        </w:rPr>
        <w:t>NNS</w:t>
      </w:r>
      <w:r w:rsidRPr="006775F1">
        <w:rPr>
          <w:rFonts w:ascii="Arial" w:hAnsi="Arial" w:cs="Arial"/>
          <w:sz w:val="22"/>
          <w:szCs w:val="22"/>
        </w:rPr>
        <w:t xml:space="preserve"> EH&amp;S Department.  </w:t>
      </w:r>
      <w:r w:rsidR="000031DF" w:rsidRPr="006775F1">
        <w:rPr>
          <w:rFonts w:ascii="Arial" w:hAnsi="Arial" w:cs="Arial"/>
          <w:sz w:val="22"/>
          <w:szCs w:val="22"/>
        </w:rPr>
        <w:br/>
      </w:r>
    </w:p>
    <w:p w14:paraId="719BA6E8" w14:textId="5288118A" w:rsidR="00CA7C14" w:rsidRPr="006775F1" w:rsidRDefault="00CA7C14" w:rsidP="00126A6E">
      <w:pPr>
        <w:pStyle w:val="ListParagraph"/>
        <w:spacing w:before="240"/>
        <w:ind w:left="1944"/>
        <w:jc w:val="left"/>
        <w:rPr>
          <w:rFonts w:ascii="Arial" w:hAnsi="Arial" w:cs="Arial"/>
          <w:sz w:val="22"/>
          <w:szCs w:val="22"/>
        </w:rPr>
      </w:pPr>
      <w:r w:rsidRPr="00126A6E">
        <w:rPr>
          <w:rFonts w:ascii="Arial" w:hAnsi="Arial" w:cs="Arial"/>
          <w:b/>
          <w:bCs/>
          <w:sz w:val="22"/>
          <w:szCs w:val="22"/>
        </w:rPr>
        <w:t>Note</w:t>
      </w:r>
      <w:r w:rsidR="00887E5F" w:rsidRPr="006775F1">
        <w:rPr>
          <w:rFonts w:ascii="Arial" w:hAnsi="Arial" w:cs="Arial"/>
          <w:sz w:val="22"/>
          <w:szCs w:val="22"/>
        </w:rPr>
        <w:t>:</w:t>
      </w:r>
      <w:r w:rsidRPr="006775F1">
        <w:rPr>
          <w:rFonts w:ascii="Arial" w:hAnsi="Arial" w:cs="Arial"/>
          <w:sz w:val="22"/>
          <w:szCs w:val="22"/>
        </w:rPr>
        <w:t xml:space="preserve"> </w:t>
      </w:r>
      <w:r w:rsidR="00887E5F" w:rsidRPr="006775F1">
        <w:rPr>
          <w:rFonts w:ascii="Arial" w:hAnsi="Arial" w:cs="Arial"/>
          <w:sz w:val="22"/>
          <w:szCs w:val="22"/>
        </w:rPr>
        <w:t>A</w:t>
      </w:r>
      <w:r w:rsidRPr="006775F1">
        <w:rPr>
          <w:rFonts w:ascii="Arial" w:hAnsi="Arial" w:cs="Arial"/>
          <w:sz w:val="22"/>
          <w:szCs w:val="22"/>
        </w:rPr>
        <w:t xml:space="preserve">s an employer it is your </w:t>
      </w:r>
      <w:r w:rsidRPr="005708BA">
        <w:rPr>
          <w:rFonts w:ascii="Arial" w:hAnsi="Arial" w:cs="Arial"/>
          <w:sz w:val="22"/>
          <w:szCs w:val="22"/>
        </w:rPr>
        <w:t>responsibility</w:t>
      </w:r>
      <w:r w:rsidRPr="006775F1">
        <w:rPr>
          <w:rFonts w:ascii="Arial" w:hAnsi="Arial" w:cs="Arial"/>
          <w:sz w:val="22"/>
          <w:szCs w:val="22"/>
        </w:rPr>
        <w:t xml:space="preserve"> to know what hazards to which</w:t>
      </w:r>
      <w:r w:rsidR="00AC07C7">
        <w:rPr>
          <w:rFonts w:ascii="Arial" w:hAnsi="Arial" w:cs="Arial"/>
          <w:sz w:val="22"/>
          <w:szCs w:val="22"/>
        </w:rPr>
        <w:t xml:space="preserve"> your employees may be exposed to!</w:t>
      </w:r>
      <w:r w:rsidRPr="006775F1">
        <w:rPr>
          <w:rFonts w:ascii="Arial" w:hAnsi="Arial" w:cs="Arial"/>
          <w:sz w:val="22"/>
          <w:szCs w:val="22"/>
        </w:rPr>
        <w:t xml:space="preserve">  On the other hand, omission of a regulatory area from the </w:t>
      </w:r>
      <w:r w:rsidR="00887E5F" w:rsidRPr="006775F1">
        <w:rPr>
          <w:rFonts w:ascii="Arial" w:hAnsi="Arial" w:cs="Arial"/>
          <w:sz w:val="22"/>
          <w:szCs w:val="22"/>
        </w:rPr>
        <w:t>evaluation</w:t>
      </w:r>
      <w:r w:rsidRPr="006775F1">
        <w:rPr>
          <w:rFonts w:ascii="Arial" w:hAnsi="Arial" w:cs="Arial"/>
          <w:sz w:val="22"/>
          <w:szCs w:val="22"/>
        </w:rPr>
        <w:t xml:space="preserve"> form does not relieve you of responsibility to comply with any other applicable laws and regulations</w:t>
      </w:r>
      <w:r w:rsidR="00887E5F" w:rsidRPr="006775F1">
        <w:rPr>
          <w:rFonts w:ascii="Arial" w:hAnsi="Arial" w:cs="Arial"/>
          <w:sz w:val="22"/>
          <w:szCs w:val="22"/>
        </w:rPr>
        <w:t>,</w:t>
      </w:r>
      <w:r w:rsidRPr="006775F1">
        <w:rPr>
          <w:rFonts w:ascii="Arial" w:hAnsi="Arial" w:cs="Arial"/>
          <w:sz w:val="22"/>
          <w:szCs w:val="22"/>
        </w:rPr>
        <w:t xml:space="preserve"> </w:t>
      </w:r>
      <w:r w:rsidR="009A65EB" w:rsidRPr="006775F1">
        <w:rPr>
          <w:rFonts w:ascii="Arial" w:hAnsi="Arial" w:cs="Arial"/>
          <w:sz w:val="22"/>
          <w:szCs w:val="22"/>
        </w:rPr>
        <w:t>NNS</w:t>
      </w:r>
      <w:r w:rsidRPr="006775F1">
        <w:rPr>
          <w:rFonts w:ascii="Arial" w:hAnsi="Arial" w:cs="Arial"/>
          <w:sz w:val="22"/>
          <w:szCs w:val="22"/>
        </w:rPr>
        <w:t xml:space="preserve"> contract or pur</w:t>
      </w:r>
      <w:r w:rsidR="00887E5F" w:rsidRPr="006775F1">
        <w:rPr>
          <w:rFonts w:ascii="Arial" w:hAnsi="Arial" w:cs="Arial"/>
          <w:sz w:val="22"/>
          <w:szCs w:val="22"/>
        </w:rPr>
        <w:t>chase</w:t>
      </w:r>
      <w:r w:rsidRPr="006775F1">
        <w:rPr>
          <w:rFonts w:ascii="Arial" w:hAnsi="Arial" w:cs="Arial"/>
          <w:sz w:val="22"/>
          <w:szCs w:val="22"/>
        </w:rPr>
        <w:t xml:space="preserve"> order provisions. </w:t>
      </w:r>
    </w:p>
    <w:p w14:paraId="65F90E26" w14:textId="77777777" w:rsidR="00CA7C14" w:rsidRPr="006775F1" w:rsidRDefault="00CA7C14" w:rsidP="006D49DC">
      <w:pPr>
        <w:pStyle w:val="Heading4"/>
        <w:ind w:left="1260" w:hanging="360"/>
        <w:jc w:val="left"/>
        <w:rPr>
          <w:rFonts w:ascii="Arial" w:hAnsi="Arial" w:cs="Arial"/>
          <w:b/>
          <w:iCs/>
          <w:sz w:val="22"/>
          <w:szCs w:val="22"/>
        </w:rPr>
      </w:pPr>
      <w:r w:rsidRPr="006775F1">
        <w:rPr>
          <w:rFonts w:ascii="Arial" w:hAnsi="Arial" w:cs="Arial"/>
          <w:b/>
          <w:iCs/>
          <w:sz w:val="22"/>
          <w:szCs w:val="22"/>
        </w:rPr>
        <w:t xml:space="preserve">Does </w:t>
      </w:r>
      <w:r w:rsidR="009A65EB" w:rsidRPr="006775F1">
        <w:rPr>
          <w:rFonts w:ascii="Arial" w:hAnsi="Arial" w:cs="Arial"/>
          <w:b/>
          <w:iCs/>
          <w:sz w:val="22"/>
          <w:szCs w:val="22"/>
        </w:rPr>
        <w:t>NNS</w:t>
      </w:r>
      <w:r w:rsidRPr="006775F1">
        <w:rPr>
          <w:rFonts w:ascii="Arial" w:hAnsi="Arial" w:cs="Arial"/>
          <w:b/>
          <w:iCs/>
          <w:sz w:val="22"/>
          <w:szCs w:val="22"/>
        </w:rPr>
        <w:t xml:space="preserve"> expect all the health and safety programs to be written? </w:t>
      </w:r>
    </w:p>
    <w:p w14:paraId="1EA0A791" w14:textId="77777777" w:rsidR="00CA7C14" w:rsidRPr="00126A6E" w:rsidRDefault="00CA7C14" w:rsidP="00126A6E">
      <w:pPr>
        <w:pStyle w:val="ListParagraph"/>
        <w:numPr>
          <w:ilvl w:val="0"/>
          <w:numId w:val="44"/>
        </w:numPr>
        <w:spacing w:before="240"/>
        <w:jc w:val="left"/>
        <w:rPr>
          <w:rFonts w:ascii="Arial" w:hAnsi="Arial" w:cs="Arial"/>
          <w:sz w:val="22"/>
          <w:szCs w:val="22"/>
        </w:rPr>
      </w:pPr>
      <w:r w:rsidRPr="00126A6E">
        <w:rPr>
          <w:rFonts w:ascii="Arial" w:hAnsi="Arial" w:cs="Arial"/>
          <w:sz w:val="22"/>
          <w:szCs w:val="22"/>
        </w:rPr>
        <w:t xml:space="preserve">Where OSHA requires an employer to have a specific written program (such as hazard communication or respiratory protection) then </w:t>
      </w:r>
      <w:r w:rsidR="009A65EB" w:rsidRPr="00126A6E">
        <w:rPr>
          <w:rFonts w:ascii="Arial" w:hAnsi="Arial" w:cs="Arial"/>
          <w:sz w:val="22"/>
          <w:szCs w:val="22"/>
        </w:rPr>
        <w:t>NNS</w:t>
      </w:r>
      <w:r w:rsidRPr="00126A6E">
        <w:rPr>
          <w:rFonts w:ascii="Arial" w:hAnsi="Arial" w:cs="Arial"/>
          <w:sz w:val="22"/>
          <w:szCs w:val="22"/>
        </w:rPr>
        <w:t xml:space="preserve"> will require a written program.  For other health and safety programs, </w:t>
      </w:r>
      <w:r w:rsidR="009A65EB" w:rsidRPr="00126A6E">
        <w:rPr>
          <w:rFonts w:ascii="Arial" w:hAnsi="Arial" w:cs="Arial"/>
          <w:sz w:val="22"/>
          <w:szCs w:val="22"/>
        </w:rPr>
        <w:t>NNS</w:t>
      </w:r>
      <w:r w:rsidRPr="00126A6E">
        <w:rPr>
          <w:rFonts w:ascii="Arial" w:hAnsi="Arial" w:cs="Arial"/>
          <w:sz w:val="22"/>
          <w:szCs w:val="22"/>
        </w:rPr>
        <w:t xml:space="preserve"> requires that you describe how you meet the major elements of the regulation.  These descriptions will be understood to be statements of your company’s policy.</w:t>
      </w:r>
    </w:p>
    <w:p w14:paraId="14491E66" w14:textId="3C6303B0" w:rsidR="00CA7C14" w:rsidRPr="00126A6E" w:rsidRDefault="00887E5F" w:rsidP="00126A6E">
      <w:pPr>
        <w:pStyle w:val="ListParagraph"/>
        <w:numPr>
          <w:ilvl w:val="0"/>
          <w:numId w:val="44"/>
        </w:numPr>
        <w:spacing w:before="240"/>
        <w:jc w:val="left"/>
        <w:rPr>
          <w:rFonts w:ascii="Arial" w:hAnsi="Arial" w:cs="Arial"/>
          <w:b/>
          <w:bCs/>
          <w:sz w:val="22"/>
          <w:szCs w:val="22"/>
        </w:rPr>
      </w:pPr>
      <w:r w:rsidRPr="00126A6E">
        <w:rPr>
          <w:rFonts w:ascii="Arial" w:hAnsi="Arial" w:cs="Arial"/>
          <w:b/>
          <w:bCs/>
          <w:sz w:val="22"/>
          <w:szCs w:val="22"/>
        </w:rPr>
        <w:t>Note</w:t>
      </w:r>
      <w:r w:rsidR="00CA7C14" w:rsidRPr="00126A6E">
        <w:rPr>
          <w:rFonts w:ascii="Arial" w:hAnsi="Arial" w:cs="Arial"/>
          <w:b/>
          <w:bCs/>
          <w:sz w:val="22"/>
          <w:szCs w:val="22"/>
        </w:rPr>
        <w:t xml:space="preserve">: </w:t>
      </w:r>
      <w:r w:rsidR="004973EC" w:rsidRPr="00126A6E">
        <w:rPr>
          <w:rFonts w:ascii="Arial" w:hAnsi="Arial" w:cs="Arial"/>
          <w:sz w:val="22"/>
          <w:szCs w:val="22"/>
        </w:rPr>
        <w:t xml:space="preserve"> </w:t>
      </w:r>
      <w:r w:rsidR="009A65EB" w:rsidRPr="00126A6E">
        <w:rPr>
          <w:rFonts w:ascii="Arial" w:hAnsi="Arial" w:cs="Arial"/>
          <w:sz w:val="22"/>
          <w:szCs w:val="22"/>
        </w:rPr>
        <w:t>NNS</w:t>
      </w:r>
      <w:r w:rsidR="00CA7C14" w:rsidRPr="00126A6E">
        <w:rPr>
          <w:rFonts w:ascii="Arial" w:hAnsi="Arial" w:cs="Arial"/>
          <w:sz w:val="22"/>
          <w:szCs w:val="22"/>
        </w:rPr>
        <w:t xml:space="preserve"> may evaluate your company’s compliance with any of these programs, whether OSHA-required written programs, or your statements of company policy.  </w:t>
      </w:r>
    </w:p>
    <w:p w14:paraId="497B6C5E" w14:textId="77777777" w:rsidR="00CA7C14" w:rsidRPr="006775F1" w:rsidRDefault="00CA7C14" w:rsidP="006D49DC">
      <w:pPr>
        <w:pStyle w:val="Heading4"/>
        <w:jc w:val="left"/>
        <w:rPr>
          <w:rFonts w:ascii="Arial" w:hAnsi="Arial" w:cs="Arial"/>
          <w:b/>
          <w:iCs/>
          <w:sz w:val="22"/>
          <w:szCs w:val="22"/>
        </w:rPr>
      </w:pPr>
      <w:r w:rsidRPr="006775F1">
        <w:rPr>
          <w:rFonts w:ascii="Arial" w:hAnsi="Arial" w:cs="Arial"/>
          <w:b/>
          <w:iCs/>
          <w:sz w:val="22"/>
          <w:szCs w:val="22"/>
        </w:rPr>
        <w:t>How often is a contractor re-evaluated?</w:t>
      </w:r>
    </w:p>
    <w:p w14:paraId="1EF92D90" w14:textId="36B9E760" w:rsidR="00CA7C14" w:rsidRPr="006775F1" w:rsidRDefault="009A65EB" w:rsidP="00213303">
      <w:pPr>
        <w:pStyle w:val="ListParagraph"/>
        <w:numPr>
          <w:ilvl w:val="0"/>
          <w:numId w:val="46"/>
        </w:numPr>
        <w:spacing w:before="240"/>
        <w:jc w:val="left"/>
        <w:rPr>
          <w:rFonts w:ascii="Arial" w:hAnsi="Arial" w:cs="Arial"/>
          <w:sz w:val="22"/>
          <w:szCs w:val="22"/>
        </w:rPr>
      </w:pPr>
      <w:r w:rsidRPr="006775F1">
        <w:rPr>
          <w:rFonts w:ascii="Arial" w:hAnsi="Arial" w:cs="Arial"/>
          <w:sz w:val="22"/>
          <w:szCs w:val="22"/>
        </w:rPr>
        <w:t>NNS</w:t>
      </w:r>
      <w:r w:rsidR="00CA7C14" w:rsidRPr="006775F1">
        <w:rPr>
          <w:rFonts w:ascii="Arial" w:hAnsi="Arial" w:cs="Arial"/>
          <w:sz w:val="22"/>
          <w:szCs w:val="22"/>
        </w:rPr>
        <w:t xml:space="preserve"> reviews contractor perfo</w:t>
      </w:r>
      <w:r w:rsidR="00DE7158">
        <w:rPr>
          <w:rFonts w:ascii="Arial" w:hAnsi="Arial" w:cs="Arial"/>
          <w:sz w:val="22"/>
          <w:szCs w:val="22"/>
        </w:rPr>
        <w:t>rmance and programs annually.</w:t>
      </w:r>
      <w:bookmarkStart w:id="0" w:name="_GoBack"/>
      <w:bookmarkEnd w:id="0"/>
    </w:p>
    <w:p w14:paraId="5855B7DD" w14:textId="22443989" w:rsidR="00CA7C14" w:rsidRPr="006775F1" w:rsidRDefault="00CA7C14" w:rsidP="00DE7158">
      <w:pPr>
        <w:pStyle w:val="ListParagraph"/>
        <w:spacing w:before="240"/>
        <w:ind w:left="1584"/>
        <w:jc w:val="left"/>
        <w:rPr>
          <w:rFonts w:ascii="Arial" w:hAnsi="Arial" w:cs="Arial"/>
          <w:sz w:val="22"/>
          <w:szCs w:val="22"/>
        </w:rPr>
      </w:pPr>
    </w:p>
    <w:sectPr w:rsidR="00CA7C14" w:rsidRPr="006775F1" w:rsidSect="00F927C0">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EB1F4" w14:textId="77777777" w:rsidR="00D01F38" w:rsidRDefault="00D01F38">
      <w:r>
        <w:separator/>
      </w:r>
    </w:p>
  </w:endnote>
  <w:endnote w:type="continuationSeparator" w:id="0">
    <w:p w14:paraId="4131C6AE" w14:textId="77777777" w:rsidR="00D01F38" w:rsidRDefault="00D0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8848B" w14:textId="131FA5BC" w:rsidR="00352003" w:rsidRPr="00D631B0" w:rsidRDefault="006A6A6C" w:rsidP="00352003">
    <w:pPr>
      <w:jc w:val="center"/>
      <w:rPr>
        <w:rFonts w:cstheme="minorHAnsi"/>
        <w:b/>
        <w:bCs/>
        <w:color w:val="002060"/>
        <w:sz w:val="20"/>
      </w:rPr>
    </w:pPr>
    <w:r>
      <w:rPr>
        <w:rFonts w:cstheme="minorHAnsi"/>
        <w:b/>
        <w:bCs/>
        <w:color w:val="002060"/>
        <w:sz w:val="20"/>
      </w:rPr>
      <w:t>Copyright © 2025</w:t>
    </w:r>
    <w:r w:rsidR="00352003" w:rsidRPr="00D631B0">
      <w:rPr>
        <w:rFonts w:cstheme="minorHAnsi"/>
        <w:b/>
        <w:bCs/>
        <w:color w:val="002060"/>
        <w:sz w:val="20"/>
      </w:rPr>
      <w:t xml:space="preserve"> Huntington Ingalls Industries, Inc. All Rights Reserved</w:t>
    </w:r>
  </w:p>
  <w:p w14:paraId="686187BC" w14:textId="77777777" w:rsidR="00352003" w:rsidRPr="00D631B0" w:rsidRDefault="00352003" w:rsidP="00352003">
    <w:pPr>
      <w:jc w:val="center"/>
      <w:rPr>
        <w:rFonts w:cstheme="minorHAnsi"/>
        <w:b/>
        <w:bCs/>
        <w:color w:val="002060"/>
        <w:sz w:val="20"/>
      </w:rPr>
    </w:pPr>
    <w:r w:rsidRPr="00D631B0">
      <w:rPr>
        <w:rFonts w:cstheme="minorHAnsi"/>
        <w:b/>
        <w:bCs/>
        <w:color w:val="002060"/>
        <w:sz w:val="20"/>
      </w:rPr>
      <w:t>Huntington Ingalls Industries Proprietary</w:t>
    </w:r>
  </w:p>
  <w:p w14:paraId="00A11CD4" w14:textId="252AFB5A" w:rsidR="00352003" w:rsidRDefault="006A6A6C" w:rsidP="00352003">
    <w:pPr>
      <w:rPr>
        <w:sz w:val="20"/>
      </w:rPr>
    </w:pPr>
    <w:r>
      <w:rPr>
        <w:sz w:val="20"/>
      </w:rPr>
      <w:t>(</w:t>
    </w:r>
    <w:proofErr w:type="gramStart"/>
    <w:r>
      <w:rPr>
        <w:sz w:val="20"/>
      </w:rPr>
      <w:t>revised</w:t>
    </w:r>
    <w:proofErr w:type="gramEnd"/>
    <w:r>
      <w:rPr>
        <w:sz w:val="20"/>
      </w:rPr>
      <w:t xml:space="preserve"> 01/22/2025</w:t>
    </w:r>
    <w:r w:rsidR="00352003" w:rsidRPr="00D631B0">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8B589" w14:textId="6E2AFF11" w:rsidR="00352003" w:rsidRPr="00D631B0" w:rsidRDefault="00352003" w:rsidP="00352003">
    <w:pPr>
      <w:jc w:val="center"/>
      <w:rPr>
        <w:rFonts w:cstheme="minorHAnsi"/>
        <w:b/>
        <w:bCs/>
        <w:color w:val="002060"/>
        <w:sz w:val="20"/>
      </w:rPr>
    </w:pPr>
    <w:r w:rsidRPr="00D631B0">
      <w:rPr>
        <w:rFonts w:cstheme="minorHAnsi"/>
        <w:b/>
        <w:bCs/>
        <w:color w:val="002060"/>
        <w:sz w:val="20"/>
      </w:rPr>
      <w:t>C</w:t>
    </w:r>
    <w:r w:rsidR="005D4BDE">
      <w:rPr>
        <w:rFonts w:cstheme="minorHAnsi"/>
        <w:b/>
        <w:bCs/>
        <w:color w:val="002060"/>
        <w:sz w:val="20"/>
      </w:rPr>
      <w:t>opyright © 2025</w:t>
    </w:r>
    <w:r w:rsidRPr="00D631B0">
      <w:rPr>
        <w:rFonts w:cstheme="minorHAnsi"/>
        <w:b/>
        <w:bCs/>
        <w:color w:val="002060"/>
        <w:sz w:val="20"/>
      </w:rPr>
      <w:t xml:space="preserve"> Huntington Ingalls Industries, Inc. All Rights Reserved</w:t>
    </w:r>
  </w:p>
  <w:p w14:paraId="1BC9022B" w14:textId="77777777" w:rsidR="00352003" w:rsidRPr="00D631B0" w:rsidRDefault="00352003" w:rsidP="00352003">
    <w:pPr>
      <w:jc w:val="center"/>
      <w:rPr>
        <w:rFonts w:cstheme="minorHAnsi"/>
        <w:b/>
        <w:bCs/>
        <w:color w:val="002060"/>
        <w:sz w:val="20"/>
      </w:rPr>
    </w:pPr>
    <w:r w:rsidRPr="00D631B0">
      <w:rPr>
        <w:rFonts w:cstheme="minorHAnsi"/>
        <w:b/>
        <w:bCs/>
        <w:color w:val="002060"/>
        <w:sz w:val="20"/>
      </w:rPr>
      <w:t>Huntington Ingalls Industries Proprietary</w:t>
    </w:r>
  </w:p>
  <w:p w14:paraId="0964E458" w14:textId="1AC8CD65" w:rsidR="00352003" w:rsidRDefault="00352003" w:rsidP="00352003">
    <w:pPr>
      <w:rPr>
        <w:sz w:val="20"/>
      </w:rPr>
    </w:pPr>
    <w:r w:rsidRPr="00D631B0">
      <w:rPr>
        <w:sz w:val="20"/>
      </w:rPr>
      <w:t>(</w:t>
    </w:r>
    <w:proofErr w:type="gramStart"/>
    <w:r w:rsidRPr="00D631B0">
      <w:rPr>
        <w:sz w:val="20"/>
      </w:rPr>
      <w:t>revised</w:t>
    </w:r>
    <w:proofErr w:type="gramEnd"/>
    <w:r w:rsidR="005D4BDE">
      <w:rPr>
        <w:sz w:val="20"/>
      </w:rPr>
      <w:t xml:space="preserve"> 01/22/2025</w:t>
    </w:r>
    <w:r w:rsidRPr="00D631B0">
      <w:rPr>
        <w:sz w:val="20"/>
      </w:rPr>
      <w:t>)</w:t>
    </w:r>
  </w:p>
  <w:p w14:paraId="7E98CAB3" w14:textId="77777777" w:rsidR="004E321D" w:rsidRPr="00892A13" w:rsidRDefault="004E321D" w:rsidP="004E321D">
    <w:pPr>
      <w:pStyle w:val="Foo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B97A7" w14:textId="77777777" w:rsidR="00D01F38" w:rsidRDefault="00D01F38">
      <w:r>
        <w:separator/>
      </w:r>
    </w:p>
  </w:footnote>
  <w:footnote w:type="continuationSeparator" w:id="0">
    <w:p w14:paraId="26A27F52" w14:textId="77777777" w:rsidR="00D01F38" w:rsidRDefault="00D0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B794C" w14:textId="77777777" w:rsidR="00352003" w:rsidRPr="008E3520" w:rsidRDefault="00352003" w:rsidP="00352003">
    <w:pPr>
      <w:jc w:val="center"/>
      <w:rPr>
        <w:b/>
        <w:color w:val="000000" w:themeColor="text1"/>
        <w:sz w:val="16"/>
      </w:rPr>
    </w:pPr>
    <w:r w:rsidRPr="008E3520">
      <w:rPr>
        <w:b/>
        <w:color w:val="000000" w:themeColor="text1"/>
        <w:sz w:val="16"/>
      </w:rPr>
      <w:t>AUTHORIZED DOCUMENTS ARE PUBLISHED ONLINE ONLY.</w:t>
    </w:r>
  </w:p>
  <w:p w14:paraId="62C92F73" w14:textId="77777777" w:rsidR="00352003" w:rsidRDefault="00352003" w:rsidP="00352003">
    <w:pPr>
      <w:pStyle w:val="Header"/>
      <w:jc w:val="center"/>
    </w:pPr>
    <w:r w:rsidRPr="008E3520">
      <w:rPr>
        <w:b/>
        <w:color w:val="000000" w:themeColor="text1"/>
        <w:sz w:val="16"/>
      </w:rPr>
      <w:t>VERIFY ANY COPY AGAINST THE ONLINE SYSTEM BEFORE USE.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75F4C" w14:textId="77777777" w:rsidR="00352003" w:rsidRPr="008E3520" w:rsidRDefault="00352003" w:rsidP="00352003">
    <w:pPr>
      <w:jc w:val="center"/>
      <w:rPr>
        <w:b/>
        <w:color w:val="000000" w:themeColor="text1"/>
        <w:sz w:val="16"/>
      </w:rPr>
    </w:pPr>
    <w:r w:rsidRPr="008E3520">
      <w:rPr>
        <w:b/>
        <w:color w:val="000000" w:themeColor="text1"/>
        <w:sz w:val="16"/>
      </w:rPr>
      <w:t>AUTHORIZED DOCUMENTS ARE PUBLISHED ONLINE ONLY.</w:t>
    </w:r>
  </w:p>
  <w:p w14:paraId="750FD460" w14:textId="77777777" w:rsidR="00352003" w:rsidRDefault="00352003" w:rsidP="00352003">
    <w:pPr>
      <w:spacing w:after="120"/>
      <w:jc w:val="center"/>
    </w:pPr>
    <w:r w:rsidRPr="008E3520">
      <w:rPr>
        <w:b/>
        <w:color w:val="000000" w:themeColor="text1"/>
        <w:sz w:val="16"/>
      </w:rPr>
      <w:t>VERIFY ANY COPY AGAINST THE ONLINE SYSTEM BEFORE USE.</w:t>
    </w:r>
  </w:p>
  <w:tbl>
    <w:tblPr>
      <w:tblStyle w:val="TableGrid"/>
      <w:tblW w:w="10350" w:type="dxa"/>
      <w:tblInd w:w="-900" w:type="dxa"/>
      <w:tblBorders>
        <w:top w:val="thinThickSmallGap" w:sz="24" w:space="0" w:color="44546A" w:themeColor="text2"/>
        <w:left w:val="none" w:sz="0" w:space="0" w:color="auto"/>
        <w:bottom w:val="thickThinSmallGap" w:sz="24" w:space="0" w:color="44546A" w:themeColor="text2"/>
        <w:right w:val="none" w:sz="0" w:space="0" w:color="auto"/>
        <w:insideH w:val="double" w:sz="4" w:space="0" w:color="44546A" w:themeColor="text2"/>
        <w:insideV w:val="double" w:sz="4" w:space="0" w:color="44546A" w:themeColor="text2"/>
      </w:tblBorders>
      <w:shd w:val="clear" w:color="auto" w:fill="002060"/>
      <w:tblLook w:val="04A0" w:firstRow="1" w:lastRow="0" w:firstColumn="1" w:lastColumn="0" w:noHBand="0" w:noVBand="1"/>
    </w:tblPr>
    <w:tblGrid>
      <w:gridCol w:w="1086"/>
      <w:gridCol w:w="8094"/>
      <w:gridCol w:w="1170"/>
    </w:tblGrid>
    <w:tr w:rsidR="00352003" w:rsidRPr="00F970FB" w14:paraId="7BA1599B" w14:textId="77777777" w:rsidTr="001F0237">
      <w:tc>
        <w:tcPr>
          <w:tcW w:w="1086" w:type="dxa"/>
          <w:vMerge w:val="restart"/>
          <w:tcBorders>
            <w:top w:val="thinThickSmallGap" w:sz="24" w:space="0" w:color="44546A" w:themeColor="text2"/>
            <w:bottom w:val="thickThinSmallGap" w:sz="24" w:space="0" w:color="44546A" w:themeColor="text2"/>
          </w:tcBorders>
          <w:shd w:val="clear" w:color="auto" w:fill="auto"/>
        </w:tcPr>
        <w:p w14:paraId="7B536B0C" w14:textId="77777777" w:rsidR="00352003" w:rsidRPr="00F970FB" w:rsidRDefault="00352003" w:rsidP="00352003">
          <w:pPr>
            <w:pBdr>
              <w:top w:val="single" w:sz="4" w:space="1" w:color="auto"/>
            </w:pBdr>
            <w:tabs>
              <w:tab w:val="right" w:pos="9360"/>
            </w:tabs>
            <w:spacing w:before="60" w:after="120"/>
            <w:jc w:val="center"/>
            <w:rPr>
              <w:b/>
              <w:bCs/>
              <w:color w:val="FFFFFF" w:themeColor="background1"/>
              <w:sz w:val="28"/>
              <w:szCs w:val="24"/>
            </w:rPr>
          </w:pPr>
          <w:r>
            <w:rPr>
              <w:b/>
              <w:bCs/>
              <w:noProof/>
              <w:color w:val="FFFFFF" w:themeColor="background1"/>
              <w:sz w:val="28"/>
              <w:szCs w:val="24"/>
            </w:rPr>
            <w:drawing>
              <wp:inline distT="0" distB="0" distL="0" distR="0" wp14:anchorId="790F44CE" wp14:editId="59CF907D">
                <wp:extent cx="393405" cy="489479"/>
                <wp:effectExtent l="0" t="0" r="698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ns_color_low.jpg"/>
                        <pic:cNvPicPr/>
                      </pic:nvPicPr>
                      <pic:blipFill rotWithShape="1">
                        <a:blip r:embed="rId1">
                          <a:extLst>
                            <a:ext uri="{28A0092B-C50C-407E-A947-70E740481C1C}">
                              <a14:useLocalDpi xmlns:a14="http://schemas.microsoft.com/office/drawing/2010/main" val="0"/>
                            </a:ext>
                          </a:extLst>
                        </a:blip>
                        <a:srcRect r="54073"/>
                        <a:stretch/>
                      </pic:blipFill>
                      <pic:spPr bwMode="auto">
                        <a:xfrm>
                          <a:off x="0" y="0"/>
                          <a:ext cx="403279" cy="501764"/>
                        </a:xfrm>
                        <a:prstGeom prst="rect">
                          <a:avLst/>
                        </a:prstGeom>
                        <a:ln>
                          <a:noFill/>
                        </a:ln>
                        <a:extLst>
                          <a:ext uri="{53640926-AAD7-44D8-BBD7-CCE9431645EC}">
                            <a14:shadowObscured xmlns:a14="http://schemas.microsoft.com/office/drawing/2010/main"/>
                          </a:ext>
                        </a:extLst>
                      </pic:spPr>
                    </pic:pic>
                  </a:graphicData>
                </a:graphic>
              </wp:inline>
            </w:drawing>
          </w:r>
        </w:p>
      </w:tc>
      <w:tc>
        <w:tcPr>
          <w:tcW w:w="8094" w:type="dxa"/>
          <w:shd w:val="clear" w:color="auto" w:fill="002060"/>
        </w:tcPr>
        <w:p w14:paraId="4A3E9515" w14:textId="77777777" w:rsidR="00352003" w:rsidRPr="00F970FB" w:rsidRDefault="00352003" w:rsidP="00352003">
          <w:pPr>
            <w:pBdr>
              <w:top w:val="single" w:sz="4" w:space="1" w:color="auto"/>
            </w:pBdr>
            <w:tabs>
              <w:tab w:val="right" w:pos="9360"/>
            </w:tabs>
            <w:spacing w:after="120"/>
            <w:jc w:val="center"/>
            <w:rPr>
              <w:b/>
              <w:bCs/>
              <w:color w:val="FFFFFF" w:themeColor="background1"/>
              <w:sz w:val="28"/>
              <w:szCs w:val="24"/>
            </w:rPr>
          </w:pPr>
          <w:r w:rsidRPr="00F970FB">
            <w:rPr>
              <w:b/>
              <w:bCs/>
              <w:color w:val="FFFFFF" w:themeColor="background1"/>
              <w:sz w:val="28"/>
              <w:szCs w:val="24"/>
            </w:rPr>
            <w:t>Environmental, Health and Safety Contractor Resource Manual</w:t>
          </w:r>
        </w:p>
      </w:tc>
      <w:tc>
        <w:tcPr>
          <w:tcW w:w="1170" w:type="dxa"/>
          <w:vMerge w:val="restart"/>
          <w:tcBorders>
            <w:top w:val="thinThickSmallGap" w:sz="24" w:space="0" w:color="44546A" w:themeColor="text2"/>
            <w:bottom w:val="thickThinSmallGap" w:sz="24" w:space="0" w:color="44546A" w:themeColor="text2"/>
          </w:tcBorders>
          <w:shd w:val="clear" w:color="auto" w:fill="auto"/>
        </w:tcPr>
        <w:p w14:paraId="5DEA2BDB" w14:textId="77777777" w:rsidR="00352003" w:rsidRPr="00F970FB" w:rsidRDefault="00352003" w:rsidP="00352003">
          <w:pPr>
            <w:pBdr>
              <w:top w:val="single" w:sz="4" w:space="1" w:color="auto"/>
            </w:pBdr>
            <w:tabs>
              <w:tab w:val="right" w:pos="9360"/>
            </w:tabs>
            <w:spacing w:after="120"/>
            <w:jc w:val="center"/>
            <w:rPr>
              <w:b/>
              <w:bCs/>
              <w:color w:val="FFFFFF" w:themeColor="background1"/>
              <w:sz w:val="28"/>
              <w:szCs w:val="24"/>
            </w:rPr>
          </w:pPr>
          <w:r w:rsidRPr="00F970FB">
            <w:rPr>
              <w:b/>
              <w:bCs/>
              <w:noProof/>
              <w:color w:val="002060"/>
              <w:sz w:val="28"/>
              <w:szCs w:val="24"/>
            </w:rPr>
            <mc:AlternateContent>
              <mc:Choice Requires="wps">
                <w:drawing>
                  <wp:anchor distT="0" distB="0" distL="114300" distR="114300" simplePos="0" relativeHeight="251659264" behindDoc="0" locked="0" layoutInCell="1" allowOverlap="1" wp14:anchorId="0AE6FCC8" wp14:editId="5A7C3150">
                    <wp:simplePos x="0" y="0"/>
                    <wp:positionH relativeFrom="column">
                      <wp:posOffset>-23657</wp:posOffset>
                    </wp:positionH>
                    <wp:positionV relativeFrom="paragraph">
                      <wp:posOffset>170815</wp:posOffset>
                    </wp:positionV>
                    <wp:extent cx="657225" cy="3524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65722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CADCA" w14:textId="065347B9" w:rsidR="00352003" w:rsidRDefault="00352003" w:rsidP="00352003">
                                <w:r>
                                  <w:rPr>
                                    <w:sz w:val="22"/>
                                  </w:rPr>
                                  <w:t xml:space="preserve">Page </w:t>
                                </w:r>
                                <w:r>
                                  <w:rPr>
                                    <w:rStyle w:val="PageNumber"/>
                                    <w:sz w:val="22"/>
                                  </w:rPr>
                                  <w:fldChar w:fldCharType="begin"/>
                                </w:r>
                                <w:r>
                                  <w:rPr>
                                    <w:rStyle w:val="PageNumber"/>
                                    <w:sz w:val="22"/>
                                  </w:rPr>
                                  <w:instrText xml:space="preserve"> PAGE </w:instrText>
                                </w:r>
                                <w:r>
                                  <w:rPr>
                                    <w:rStyle w:val="PageNumber"/>
                                    <w:sz w:val="22"/>
                                  </w:rPr>
                                  <w:fldChar w:fldCharType="separate"/>
                                </w:r>
                                <w:r w:rsidR="00DE7158">
                                  <w:rPr>
                                    <w:rStyle w:val="PageNumber"/>
                                    <w:noProof/>
                                    <w:sz w:val="22"/>
                                  </w:rPr>
                                  <w:t>9</w:t>
                                </w:r>
                                <w:r>
                                  <w:rPr>
                                    <w:rStyle w:val="PageNumber"/>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E6FCC8" id="_x0000_t202" coordsize="21600,21600" o:spt="202" path="m,l,21600r21600,l21600,xe">
                    <v:stroke joinstyle="miter"/>
                    <v:path gradientshapeok="t" o:connecttype="rect"/>
                  </v:shapetype>
                  <v:shape id="Text Box 3" o:spid="_x0000_s1026" type="#_x0000_t202" style="position:absolute;left:0;text-align:left;margin-left:-1.85pt;margin-top:13.45pt;width:51.75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vyhwIAAIkFAAAOAAAAZHJzL2Uyb0RvYy54bWysVE1vGyEQvVfqf0Dcm/Vn2lpZR24iV5Ws&#10;JKpd5YxZiFGBoYC96/76DOz6o2kuqXrZHZjHDPN4M1fXjdFkJ3xQYEvav+hRIiyHStmnkv5YzT98&#10;oiREZiumwYqS7kWg19P3765qNxED2ICuhCcYxIZJ7Uq6idFNiiLwjTAsXIATFp0SvGERl/6pqDyr&#10;MbrRxaDXuyxq8JXzwEUIuHvbOuk0x5dS8HgvZRCR6JLi3WL++vxdp28xvWKTJ8/cRvHuGuwfbmGY&#10;spj0GOqWRUa2Xv0VyijuIYCMFxxMAVIqLnINWE2/96Ka5YY5kWtBcoI70hT+X1h+t3vwRFUlHVJi&#10;mcEnWokmki/QkGFip3ZhgqClQ1hscBtf+bAfcDMV3Uhv0h/LIehHnvdHblMwjpuX44+DwZgSjq7h&#10;eDBCG6MXp8POh/hVgCHJKKnHp8uMst0ixBZ6gKRcAbSq5krrvEhyETfakx3Dh9YxXxGD/4HSltR4&#10;keG4lwNbSMfbyNqmMCILpkuXCm8LzFbca5Ew2n4XEgnLdb6Sm3Eu7DF/RieUxFRvOdjhT7d6y+G2&#10;DjyRM4ONx8NGWfC5+txhJ8qqnwfKZIvHtzmrO5mxWTedINZQ7VEPHtp+Co7PFb7agoX4wDw2EEoA&#10;h0K8x4/UgKxDZ1GyAf/7tf2ER12jl5IaG7Kk4deWeUGJ/mZR8Z/7o1Hq4LwYoZpw4c8963OP3Zob&#10;QCn0cfw4ns2Ej/pgSg/mEWfHLGVFF7Mcc5c0Hsyb2I4JnD1czGYZhD3rWFzYpeMpdKI3aXLVPDLv&#10;OuFGVPwdHFqXTV7ot8WmkxZm2whSZXEngltWO+Kx33N7dLMpDZTzdUadJuj0GQAA//8DAFBLAwQU&#10;AAYACAAAACEAhNNRRN8AAAAHAQAADwAAAGRycy9kb3ducmV2LnhtbEyPT0+DQBTE7yZ+h80z8WLa&#10;RdC2II/GGLWJN4t/4m3LPoHI7hJ2C/jtfZ70OJnJzG/y7Ww6MdLgW2cRLpcRCLKV062tEV7Kh8UG&#10;hA/KatU5Swjf5GFbnJ7kKtNuss807kMtuMT6TCE0IfSZlL5qyCi/dD1Z9j7dYFRgOdRSD2rictPJ&#10;OIpW0qjW8kKjerprqPraHw3Cx0X9/uTnx9cpuU76+91Yrt90iXh+Nt/egAg0h78w/OIzOhTMdHBH&#10;q73oEBbJmpMI8SoFwX6a8pMDwia+Alnk8j9/8QMAAP//AwBQSwECLQAUAAYACAAAACEAtoM4kv4A&#10;AADhAQAAEwAAAAAAAAAAAAAAAAAAAAAAW0NvbnRlbnRfVHlwZXNdLnhtbFBLAQItABQABgAIAAAA&#10;IQA4/SH/1gAAAJQBAAALAAAAAAAAAAAAAAAAAC8BAABfcmVscy8ucmVsc1BLAQItABQABgAIAAAA&#10;IQCKUpvyhwIAAIkFAAAOAAAAAAAAAAAAAAAAAC4CAABkcnMvZTJvRG9jLnhtbFBLAQItABQABgAI&#10;AAAAIQCE01FE3wAAAAcBAAAPAAAAAAAAAAAAAAAAAOEEAABkcnMvZG93bnJldi54bWxQSwUGAAAA&#10;AAQABADzAAAA7QUAAAAA&#10;" fillcolor="white [3201]" stroked="f" strokeweight=".5pt">
                    <v:textbox>
                      <w:txbxContent>
                        <w:p w14:paraId="697CADCA" w14:textId="065347B9" w:rsidR="00352003" w:rsidRDefault="00352003" w:rsidP="00352003">
                          <w:r>
                            <w:rPr>
                              <w:sz w:val="22"/>
                            </w:rPr>
                            <w:t xml:space="preserve">Page </w:t>
                          </w:r>
                          <w:r>
                            <w:rPr>
                              <w:rStyle w:val="PageNumber"/>
                              <w:sz w:val="22"/>
                            </w:rPr>
                            <w:fldChar w:fldCharType="begin"/>
                          </w:r>
                          <w:r>
                            <w:rPr>
                              <w:rStyle w:val="PageNumber"/>
                              <w:sz w:val="22"/>
                            </w:rPr>
                            <w:instrText xml:space="preserve"> PAGE </w:instrText>
                          </w:r>
                          <w:r>
                            <w:rPr>
                              <w:rStyle w:val="PageNumber"/>
                              <w:sz w:val="22"/>
                            </w:rPr>
                            <w:fldChar w:fldCharType="separate"/>
                          </w:r>
                          <w:r w:rsidR="00DE7158">
                            <w:rPr>
                              <w:rStyle w:val="PageNumber"/>
                              <w:noProof/>
                              <w:sz w:val="22"/>
                            </w:rPr>
                            <w:t>9</w:t>
                          </w:r>
                          <w:r>
                            <w:rPr>
                              <w:rStyle w:val="PageNumber"/>
                              <w:sz w:val="22"/>
                            </w:rPr>
                            <w:fldChar w:fldCharType="end"/>
                          </w:r>
                        </w:p>
                      </w:txbxContent>
                    </v:textbox>
                  </v:shape>
                </w:pict>
              </mc:Fallback>
            </mc:AlternateContent>
          </w:r>
        </w:p>
      </w:tc>
    </w:tr>
    <w:tr w:rsidR="00352003" w:rsidRPr="00F970FB" w14:paraId="338527B7" w14:textId="77777777" w:rsidTr="001F0237">
      <w:tc>
        <w:tcPr>
          <w:tcW w:w="1086" w:type="dxa"/>
          <w:vMerge/>
          <w:tcBorders>
            <w:top w:val="double" w:sz="4" w:space="0" w:color="44546A" w:themeColor="text2"/>
            <w:bottom w:val="thickThinSmallGap" w:sz="24" w:space="0" w:color="44546A" w:themeColor="text2"/>
          </w:tcBorders>
          <w:shd w:val="clear" w:color="auto" w:fill="auto"/>
        </w:tcPr>
        <w:p w14:paraId="77F78278" w14:textId="77777777" w:rsidR="00352003" w:rsidRPr="00F970FB" w:rsidRDefault="00352003" w:rsidP="00352003">
          <w:pPr>
            <w:tabs>
              <w:tab w:val="right" w:pos="9360"/>
            </w:tabs>
            <w:spacing w:after="120"/>
            <w:jc w:val="center"/>
            <w:rPr>
              <w:b/>
              <w:bCs/>
              <w:color w:val="FFFFFF" w:themeColor="background1"/>
              <w:szCs w:val="22"/>
            </w:rPr>
          </w:pPr>
        </w:p>
      </w:tc>
      <w:tc>
        <w:tcPr>
          <w:tcW w:w="8094" w:type="dxa"/>
          <w:shd w:val="clear" w:color="auto" w:fill="002060"/>
        </w:tcPr>
        <w:p w14:paraId="6D553CD6" w14:textId="77777777" w:rsidR="00352003" w:rsidRPr="00F970FB" w:rsidRDefault="00352003" w:rsidP="00352003">
          <w:pPr>
            <w:tabs>
              <w:tab w:val="right" w:pos="9360"/>
            </w:tabs>
            <w:spacing w:after="120"/>
            <w:jc w:val="center"/>
            <w:rPr>
              <w:b/>
              <w:bCs/>
              <w:color w:val="FFFFFF" w:themeColor="background1"/>
              <w:szCs w:val="22"/>
            </w:rPr>
          </w:pPr>
          <w:r w:rsidRPr="00F970FB">
            <w:rPr>
              <w:b/>
              <w:bCs/>
              <w:color w:val="FFFFFF" w:themeColor="background1"/>
              <w:szCs w:val="22"/>
            </w:rPr>
            <w:t xml:space="preserve">Newport News Shipbuilding                                                                                                  </w:t>
          </w:r>
        </w:p>
      </w:tc>
      <w:tc>
        <w:tcPr>
          <w:tcW w:w="1170" w:type="dxa"/>
          <w:vMerge/>
          <w:tcBorders>
            <w:top w:val="double" w:sz="4" w:space="0" w:color="44546A" w:themeColor="text2"/>
            <w:bottom w:val="thickThinSmallGap" w:sz="24" w:space="0" w:color="44546A" w:themeColor="text2"/>
          </w:tcBorders>
          <w:shd w:val="clear" w:color="auto" w:fill="auto"/>
        </w:tcPr>
        <w:p w14:paraId="7A0BD8B2" w14:textId="77777777" w:rsidR="00352003" w:rsidRPr="00F970FB" w:rsidRDefault="00352003" w:rsidP="00352003">
          <w:pPr>
            <w:tabs>
              <w:tab w:val="right" w:pos="9360"/>
            </w:tabs>
            <w:spacing w:after="120"/>
            <w:jc w:val="center"/>
            <w:rPr>
              <w:b/>
              <w:bCs/>
              <w:color w:val="FFFFFF" w:themeColor="background1"/>
              <w:szCs w:val="22"/>
            </w:rPr>
          </w:pPr>
        </w:p>
      </w:tc>
    </w:tr>
  </w:tbl>
  <w:p w14:paraId="1651657C" w14:textId="77777777" w:rsidR="00352003" w:rsidRDefault="00352003" w:rsidP="00352003">
    <w:pPr>
      <w:tabs>
        <w:tab w:val="left" w:pos="340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BD883A6"/>
    <w:lvl w:ilvl="0">
      <w:start w:val="4"/>
      <w:numFmt w:val="none"/>
      <w:pStyle w:val="Heading1"/>
      <w:suff w:val="nothing"/>
      <w:lvlText w:val=""/>
      <w:lvlJc w:val="left"/>
      <w:pPr>
        <w:ind w:left="0" w:firstLine="0"/>
      </w:pPr>
      <w:rPr>
        <w:rFonts w:hint="default"/>
      </w:rPr>
    </w:lvl>
    <w:lvl w:ilvl="1">
      <w:start w:val="5"/>
      <w:numFmt w:val="upperLetter"/>
      <w:pStyle w:val="Heading2"/>
      <w:lvlText w:val="%2."/>
      <w:lvlJc w:val="left"/>
      <w:pPr>
        <w:tabs>
          <w:tab w:val="num" w:pos="432"/>
        </w:tabs>
        <w:ind w:left="432" w:hanging="432"/>
      </w:pPr>
      <w:rPr>
        <w:rFonts w:hint="default"/>
      </w:rPr>
    </w:lvl>
    <w:lvl w:ilvl="2">
      <w:start w:val="1"/>
      <w:numFmt w:val="decimal"/>
      <w:pStyle w:val="Heading3"/>
      <w:lvlText w:val="%3."/>
      <w:lvlJc w:val="left"/>
      <w:pPr>
        <w:tabs>
          <w:tab w:val="num" w:pos="864"/>
        </w:tabs>
        <w:ind w:left="864" w:hanging="432"/>
      </w:pPr>
      <w:rPr>
        <w:rFonts w:ascii="Arial" w:hAnsi="Arial" w:cs="Arial" w:hint="default"/>
        <w:b/>
        <w:bCs/>
        <w:i w:val="0"/>
        <w:sz w:val="22"/>
        <w:szCs w:val="21"/>
      </w:rPr>
    </w:lvl>
    <w:lvl w:ilvl="3">
      <w:start w:val="1"/>
      <w:numFmt w:val="lowerLetter"/>
      <w:pStyle w:val="Heading4"/>
      <w:lvlText w:val="%4."/>
      <w:lvlJc w:val="left"/>
      <w:pPr>
        <w:tabs>
          <w:tab w:val="num" w:pos="1296"/>
        </w:tabs>
        <w:ind w:left="1296" w:hanging="432"/>
      </w:pPr>
      <w:rPr>
        <w:rFonts w:ascii="Arial" w:hAnsi="Arial" w:cs="Arial" w:hint="default"/>
        <w:b/>
        <w:bCs/>
        <w:i w:val="0"/>
        <w:sz w:val="22"/>
        <w:szCs w:val="21"/>
      </w:rPr>
    </w:lvl>
    <w:lvl w:ilvl="4">
      <w:start w:val="1"/>
      <w:numFmt w:val="decimal"/>
      <w:pStyle w:val="Heading5"/>
      <w:lvlText w:val="%5)"/>
      <w:lvlJc w:val="left"/>
      <w:pPr>
        <w:tabs>
          <w:tab w:val="num" w:pos="1692"/>
        </w:tabs>
        <w:ind w:left="1692" w:hanging="432"/>
      </w:pPr>
      <w:rPr>
        <w:rFonts w:ascii="Times New Roman" w:hAnsi="Times New Roman" w:hint="default"/>
        <w:b w:val="0"/>
        <w:i w:val="0"/>
        <w:sz w:val="24"/>
      </w:rPr>
    </w:lvl>
    <w:lvl w:ilvl="5">
      <w:start w:val="1"/>
      <w:numFmt w:val="lowerLetter"/>
      <w:pStyle w:val="Heading6"/>
      <w:lvlText w:val="(%6)"/>
      <w:lvlJc w:val="left"/>
      <w:pPr>
        <w:tabs>
          <w:tab w:val="num" w:pos="2160"/>
        </w:tabs>
        <w:ind w:left="2160" w:hanging="432"/>
      </w:pPr>
      <w:rPr>
        <w:rFonts w:ascii="Times New Roman" w:hAnsi="Times New Roman" w:hint="default"/>
        <w:b w:val="0"/>
        <w:i w:val="0"/>
        <w:sz w:val="24"/>
      </w:rPr>
    </w:lvl>
    <w:lvl w:ilvl="6">
      <w:start w:val="1"/>
      <w:numFmt w:val="decimal"/>
      <w:pStyle w:val="Heading7"/>
      <w:lvlText w:val="(%7)"/>
      <w:lvlJc w:val="left"/>
      <w:pPr>
        <w:tabs>
          <w:tab w:val="num" w:pos="0"/>
        </w:tabs>
        <w:ind w:left="2592" w:hanging="432"/>
      </w:pPr>
      <w:rPr>
        <w:rFonts w:hint="default"/>
      </w:rPr>
    </w:lvl>
    <w:lvl w:ilvl="7">
      <w:start w:val="1"/>
      <w:numFmt w:val="lowerLetter"/>
      <w:lvlText w:val="(%8)"/>
      <w:lvlJc w:val="left"/>
      <w:pPr>
        <w:tabs>
          <w:tab w:val="num" w:pos="0"/>
        </w:tabs>
        <w:ind w:left="3312" w:hanging="720"/>
      </w:pPr>
      <w:rPr>
        <w:rFonts w:hint="default"/>
      </w:rPr>
    </w:lvl>
    <w:lvl w:ilvl="8">
      <w:start w:val="1"/>
      <w:numFmt w:val="lowerRoman"/>
      <w:lvlText w:val="(%9)"/>
      <w:lvlJc w:val="left"/>
      <w:pPr>
        <w:tabs>
          <w:tab w:val="num" w:pos="0"/>
        </w:tabs>
        <w:ind w:left="4032" w:hanging="720"/>
      </w:pPr>
      <w:rPr>
        <w:rFonts w:hint="default"/>
      </w:rPr>
    </w:lvl>
  </w:abstractNum>
  <w:abstractNum w:abstractNumId="1" w15:restartNumberingAfterBreak="0">
    <w:nsid w:val="00CF3F71"/>
    <w:multiLevelType w:val="hybridMultilevel"/>
    <w:tmpl w:val="1EE0F90A"/>
    <w:lvl w:ilvl="0" w:tplc="791495AA">
      <w:start w:val="1"/>
      <w:numFmt w:val="lowerLetter"/>
      <w:lvlText w:val="%1."/>
      <w:lvlJc w:val="left"/>
      <w:pPr>
        <w:ind w:left="720" w:hanging="360"/>
      </w:pPr>
      <w:rPr>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E016D"/>
    <w:multiLevelType w:val="hybridMultilevel"/>
    <w:tmpl w:val="3A02E32E"/>
    <w:lvl w:ilvl="0" w:tplc="F336279C">
      <w:start w:val="1"/>
      <w:numFmt w:val="decimal"/>
      <w:lvlText w:val="%1)"/>
      <w:lvlJc w:val="left"/>
      <w:pPr>
        <w:ind w:left="1584" w:hanging="360"/>
      </w:pPr>
      <w:rPr>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07591C20"/>
    <w:multiLevelType w:val="multilevel"/>
    <w:tmpl w:val="CECADA0E"/>
    <w:lvl w:ilvl="0">
      <w:start w:val="4"/>
      <w:numFmt w:val="none"/>
      <w:suff w:val="nothing"/>
      <w:lvlText w:val=""/>
      <w:lvlJc w:val="left"/>
      <w:pPr>
        <w:ind w:left="0" w:firstLine="0"/>
      </w:pPr>
      <w:rPr>
        <w:rFonts w:hint="default"/>
      </w:rPr>
    </w:lvl>
    <w:lvl w:ilvl="1">
      <w:start w:val="5"/>
      <w:numFmt w:val="upperLetter"/>
      <w:lvlText w:val="%2."/>
      <w:lvlJc w:val="left"/>
      <w:pPr>
        <w:tabs>
          <w:tab w:val="num" w:pos="432"/>
        </w:tabs>
        <w:ind w:left="432" w:hanging="432"/>
      </w:pPr>
      <w:rPr>
        <w:rFonts w:hint="default"/>
      </w:rPr>
    </w:lvl>
    <w:lvl w:ilvl="2">
      <w:start w:val="1"/>
      <w:numFmt w:val="decimal"/>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296"/>
        </w:tabs>
        <w:ind w:left="1296" w:hanging="432"/>
      </w:pPr>
      <w:rPr>
        <w:rFonts w:ascii="Times New Roman" w:hAnsi="Times New Roman" w:hint="default"/>
        <w:b w:val="0"/>
        <w:i w:val="0"/>
        <w:sz w:val="24"/>
      </w:rPr>
    </w:lvl>
    <w:lvl w:ilvl="4">
      <w:start w:val="1"/>
      <w:numFmt w:val="decimal"/>
      <w:lvlText w:val="%5)"/>
      <w:lvlJc w:val="left"/>
      <w:pPr>
        <w:tabs>
          <w:tab w:val="num" w:pos="1692"/>
        </w:tabs>
        <w:ind w:left="1692" w:hanging="432"/>
      </w:pPr>
      <w:rPr>
        <w:rFonts w:ascii="Times New Roman" w:hAnsi="Times New Roman" w:hint="default"/>
        <w:b w:val="0"/>
        <w:i w:val="0"/>
        <w:sz w:val="24"/>
      </w:rPr>
    </w:lvl>
    <w:lvl w:ilvl="5">
      <w:start w:val="1"/>
      <w:numFmt w:val="lowerLetter"/>
      <w:lvlText w:val="(%6)"/>
      <w:lvlJc w:val="left"/>
      <w:pPr>
        <w:tabs>
          <w:tab w:val="num" w:pos="2160"/>
        </w:tabs>
        <w:ind w:left="2160" w:hanging="432"/>
      </w:pPr>
      <w:rPr>
        <w:rFonts w:ascii="Times New Roman" w:hAnsi="Times New Roman" w:hint="default"/>
        <w:b w:val="0"/>
        <w:i w:val="0"/>
        <w:sz w:val="24"/>
      </w:rPr>
    </w:lvl>
    <w:lvl w:ilvl="6">
      <w:start w:val="1"/>
      <w:numFmt w:val="decimal"/>
      <w:lvlText w:val="(%7)"/>
      <w:lvlJc w:val="left"/>
      <w:pPr>
        <w:tabs>
          <w:tab w:val="num" w:pos="0"/>
        </w:tabs>
        <w:ind w:left="2592" w:hanging="432"/>
      </w:pPr>
      <w:rPr>
        <w:rFonts w:hint="default"/>
      </w:rPr>
    </w:lvl>
    <w:lvl w:ilvl="7">
      <w:start w:val="1"/>
      <w:numFmt w:val="lowerLetter"/>
      <w:lvlText w:val="(%8)"/>
      <w:lvlJc w:val="left"/>
      <w:pPr>
        <w:tabs>
          <w:tab w:val="num" w:pos="0"/>
        </w:tabs>
        <w:ind w:left="3312" w:hanging="720"/>
      </w:pPr>
      <w:rPr>
        <w:rFonts w:hint="default"/>
      </w:rPr>
    </w:lvl>
    <w:lvl w:ilvl="8">
      <w:start w:val="1"/>
      <w:numFmt w:val="lowerRoman"/>
      <w:lvlText w:val="(%9)"/>
      <w:lvlJc w:val="left"/>
      <w:pPr>
        <w:tabs>
          <w:tab w:val="num" w:pos="0"/>
        </w:tabs>
        <w:ind w:left="4032" w:hanging="720"/>
      </w:pPr>
      <w:rPr>
        <w:rFonts w:hint="default"/>
      </w:rPr>
    </w:lvl>
  </w:abstractNum>
  <w:abstractNum w:abstractNumId="4" w15:restartNumberingAfterBreak="0">
    <w:nsid w:val="07F74AE4"/>
    <w:multiLevelType w:val="multilevel"/>
    <w:tmpl w:val="CECADA0E"/>
    <w:lvl w:ilvl="0">
      <w:start w:val="4"/>
      <w:numFmt w:val="none"/>
      <w:suff w:val="nothing"/>
      <w:lvlText w:val=""/>
      <w:lvlJc w:val="left"/>
      <w:pPr>
        <w:ind w:left="0" w:firstLine="0"/>
      </w:pPr>
      <w:rPr>
        <w:rFonts w:hint="default"/>
      </w:rPr>
    </w:lvl>
    <w:lvl w:ilvl="1">
      <w:start w:val="5"/>
      <w:numFmt w:val="upperLetter"/>
      <w:lvlText w:val="%2."/>
      <w:lvlJc w:val="left"/>
      <w:pPr>
        <w:tabs>
          <w:tab w:val="num" w:pos="432"/>
        </w:tabs>
        <w:ind w:left="432" w:hanging="432"/>
      </w:pPr>
      <w:rPr>
        <w:rFonts w:hint="default"/>
      </w:rPr>
    </w:lvl>
    <w:lvl w:ilvl="2">
      <w:start w:val="1"/>
      <w:numFmt w:val="decimal"/>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296"/>
        </w:tabs>
        <w:ind w:left="1296" w:hanging="432"/>
      </w:pPr>
      <w:rPr>
        <w:rFonts w:ascii="Times New Roman" w:hAnsi="Times New Roman" w:hint="default"/>
        <w:b w:val="0"/>
        <w:i w:val="0"/>
        <w:sz w:val="24"/>
      </w:rPr>
    </w:lvl>
    <w:lvl w:ilvl="4">
      <w:start w:val="1"/>
      <w:numFmt w:val="decimal"/>
      <w:lvlText w:val="%5)"/>
      <w:lvlJc w:val="left"/>
      <w:pPr>
        <w:tabs>
          <w:tab w:val="num" w:pos="1692"/>
        </w:tabs>
        <w:ind w:left="1692" w:hanging="432"/>
      </w:pPr>
      <w:rPr>
        <w:rFonts w:ascii="Times New Roman" w:hAnsi="Times New Roman" w:hint="default"/>
        <w:b w:val="0"/>
        <w:i w:val="0"/>
        <w:sz w:val="24"/>
      </w:rPr>
    </w:lvl>
    <w:lvl w:ilvl="5">
      <w:start w:val="1"/>
      <w:numFmt w:val="lowerLetter"/>
      <w:lvlText w:val="(%6)"/>
      <w:lvlJc w:val="left"/>
      <w:pPr>
        <w:tabs>
          <w:tab w:val="num" w:pos="2160"/>
        </w:tabs>
        <w:ind w:left="2160" w:hanging="432"/>
      </w:pPr>
      <w:rPr>
        <w:rFonts w:ascii="Times New Roman" w:hAnsi="Times New Roman" w:hint="default"/>
        <w:b w:val="0"/>
        <w:i w:val="0"/>
        <w:sz w:val="24"/>
      </w:rPr>
    </w:lvl>
    <w:lvl w:ilvl="6">
      <w:start w:val="1"/>
      <w:numFmt w:val="decimal"/>
      <w:lvlText w:val="(%7)"/>
      <w:lvlJc w:val="left"/>
      <w:pPr>
        <w:tabs>
          <w:tab w:val="num" w:pos="0"/>
        </w:tabs>
        <w:ind w:left="2592" w:hanging="432"/>
      </w:pPr>
      <w:rPr>
        <w:rFonts w:hint="default"/>
      </w:rPr>
    </w:lvl>
    <w:lvl w:ilvl="7">
      <w:start w:val="1"/>
      <w:numFmt w:val="lowerLetter"/>
      <w:lvlText w:val="(%8)"/>
      <w:lvlJc w:val="left"/>
      <w:pPr>
        <w:tabs>
          <w:tab w:val="num" w:pos="0"/>
        </w:tabs>
        <w:ind w:left="3312" w:hanging="720"/>
      </w:pPr>
      <w:rPr>
        <w:rFonts w:hint="default"/>
      </w:rPr>
    </w:lvl>
    <w:lvl w:ilvl="8">
      <w:start w:val="1"/>
      <w:numFmt w:val="lowerRoman"/>
      <w:lvlText w:val="(%9)"/>
      <w:lvlJc w:val="left"/>
      <w:pPr>
        <w:tabs>
          <w:tab w:val="num" w:pos="0"/>
        </w:tabs>
        <w:ind w:left="4032" w:hanging="720"/>
      </w:pPr>
      <w:rPr>
        <w:rFonts w:hint="default"/>
      </w:rPr>
    </w:lvl>
  </w:abstractNum>
  <w:abstractNum w:abstractNumId="5" w15:restartNumberingAfterBreak="0">
    <w:nsid w:val="0B3767A7"/>
    <w:multiLevelType w:val="hybridMultilevel"/>
    <w:tmpl w:val="3A02E32E"/>
    <w:lvl w:ilvl="0" w:tplc="F336279C">
      <w:start w:val="1"/>
      <w:numFmt w:val="decimal"/>
      <w:lvlText w:val="%1)"/>
      <w:lvlJc w:val="left"/>
      <w:pPr>
        <w:ind w:left="1584" w:hanging="360"/>
      </w:pPr>
      <w:rPr>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 w15:restartNumberingAfterBreak="0">
    <w:nsid w:val="0C444040"/>
    <w:multiLevelType w:val="hybridMultilevel"/>
    <w:tmpl w:val="498A8FA2"/>
    <w:lvl w:ilvl="0" w:tplc="04090017">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7" w15:restartNumberingAfterBreak="0">
    <w:nsid w:val="0E9D46F3"/>
    <w:multiLevelType w:val="multilevel"/>
    <w:tmpl w:val="5C9EAEB6"/>
    <w:lvl w:ilvl="0">
      <w:start w:val="4"/>
      <w:numFmt w:val="none"/>
      <w:suff w:val="nothing"/>
      <w:lvlText w:val=""/>
      <w:lvlJc w:val="left"/>
      <w:pPr>
        <w:ind w:left="0" w:firstLine="0"/>
      </w:pPr>
      <w:rPr>
        <w:rFonts w:hint="default"/>
      </w:rPr>
    </w:lvl>
    <w:lvl w:ilvl="1">
      <w:start w:val="5"/>
      <w:numFmt w:val="upperLetter"/>
      <w:lvlText w:val="%2."/>
      <w:lvlJc w:val="left"/>
      <w:pPr>
        <w:tabs>
          <w:tab w:val="num" w:pos="432"/>
        </w:tabs>
        <w:ind w:left="432" w:hanging="432"/>
      </w:pPr>
      <w:rPr>
        <w:rFonts w:hint="default"/>
      </w:rPr>
    </w:lvl>
    <w:lvl w:ilvl="2">
      <w:start w:val="1"/>
      <w:numFmt w:val="decimal"/>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296"/>
        </w:tabs>
        <w:ind w:left="1296" w:hanging="432"/>
      </w:pPr>
      <w:rPr>
        <w:rFonts w:ascii="Times New Roman" w:hAnsi="Times New Roman" w:hint="default"/>
        <w:b w:val="0"/>
        <w:i w:val="0"/>
        <w:sz w:val="24"/>
      </w:rPr>
    </w:lvl>
    <w:lvl w:ilvl="4">
      <w:start w:val="1"/>
      <w:numFmt w:val="decimal"/>
      <w:lvlText w:val="%5)"/>
      <w:lvlJc w:val="left"/>
      <w:pPr>
        <w:tabs>
          <w:tab w:val="num" w:pos="1692"/>
        </w:tabs>
        <w:ind w:left="1692" w:hanging="432"/>
      </w:pPr>
      <w:rPr>
        <w:rFonts w:ascii="Times New Roman" w:hAnsi="Times New Roman" w:hint="default"/>
        <w:b w:val="0"/>
        <w:i w:val="0"/>
        <w:sz w:val="24"/>
      </w:rPr>
    </w:lvl>
    <w:lvl w:ilvl="5">
      <w:start w:val="1"/>
      <w:numFmt w:val="lowerLetter"/>
      <w:lvlText w:val="(%6)"/>
      <w:lvlJc w:val="left"/>
      <w:pPr>
        <w:tabs>
          <w:tab w:val="num" w:pos="2160"/>
        </w:tabs>
        <w:ind w:left="2160" w:hanging="432"/>
      </w:pPr>
      <w:rPr>
        <w:rFonts w:ascii="Times New Roman" w:hAnsi="Times New Roman" w:hint="default"/>
        <w:b w:val="0"/>
        <w:i w:val="0"/>
        <w:sz w:val="24"/>
      </w:rPr>
    </w:lvl>
    <w:lvl w:ilvl="6">
      <w:start w:val="1"/>
      <w:numFmt w:val="decimal"/>
      <w:lvlText w:val="(%7)"/>
      <w:lvlJc w:val="left"/>
      <w:pPr>
        <w:tabs>
          <w:tab w:val="num" w:pos="0"/>
        </w:tabs>
        <w:ind w:left="2592" w:hanging="432"/>
      </w:pPr>
      <w:rPr>
        <w:rFonts w:hint="default"/>
      </w:rPr>
    </w:lvl>
    <w:lvl w:ilvl="7">
      <w:start w:val="1"/>
      <w:numFmt w:val="lowerLetter"/>
      <w:lvlText w:val="(%8)"/>
      <w:lvlJc w:val="left"/>
      <w:pPr>
        <w:tabs>
          <w:tab w:val="num" w:pos="0"/>
        </w:tabs>
        <w:ind w:left="3312" w:hanging="720"/>
      </w:pPr>
      <w:rPr>
        <w:rFonts w:hint="default"/>
      </w:rPr>
    </w:lvl>
    <w:lvl w:ilvl="8">
      <w:start w:val="1"/>
      <w:numFmt w:val="lowerRoman"/>
      <w:lvlText w:val="(%9)"/>
      <w:lvlJc w:val="left"/>
      <w:pPr>
        <w:tabs>
          <w:tab w:val="num" w:pos="0"/>
        </w:tabs>
        <w:ind w:left="4032" w:hanging="720"/>
      </w:pPr>
      <w:rPr>
        <w:rFonts w:hint="default"/>
      </w:rPr>
    </w:lvl>
  </w:abstractNum>
  <w:abstractNum w:abstractNumId="8" w15:restartNumberingAfterBreak="0">
    <w:nsid w:val="10140DAB"/>
    <w:multiLevelType w:val="hybridMultilevel"/>
    <w:tmpl w:val="D18696D4"/>
    <w:lvl w:ilvl="0" w:tplc="BA46ADB2">
      <w:start w:val="1"/>
      <w:numFmt w:val="decimal"/>
      <w:lvlText w:val="%1)"/>
      <w:lvlJc w:val="left"/>
      <w:pPr>
        <w:ind w:left="1584" w:hanging="360"/>
      </w:pPr>
      <w:rPr>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9" w15:restartNumberingAfterBreak="0">
    <w:nsid w:val="1F077EE8"/>
    <w:multiLevelType w:val="multilevel"/>
    <w:tmpl w:val="5C9EAEB6"/>
    <w:lvl w:ilvl="0">
      <w:start w:val="4"/>
      <w:numFmt w:val="none"/>
      <w:suff w:val="nothing"/>
      <w:lvlText w:val=""/>
      <w:lvlJc w:val="left"/>
      <w:pPr>
        <w:ind w:left="0" w:firstLine="0"/>
      </w:pPr>
      <w:rPr>
        <w:rFonts w:hint="default"/>
      </w:rPr>
    </w:lvl>
    <w:lvl w:ilvl="1">
      <w:start w:val="5"/>
      <w:numFmt w:val="upperLetter"/>
      <w:lvlText w:val="%2."/>
      <w:lvlJc w:val="left"/>
      <w:pPr>
        <w:tabs>
          <w:tab w:val="num" w:pos="432"/>
        </w:tabs>
        <w:ind w:left="432" w:hanging="432"/>
      </w:pPr>
      <w:rPr>
        <w:rFonts w:hint="default"/>
      </w:rPr>
    </w:lvl>
    <w:lvl w:ilvl="2">
      <w:start w:val="1"/>
      <w:numFmt w:val="decimal"/>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296"/>
        </w:tabs>
        <w:ind w:left="1296" w:hanging="432"/>
      </w:pPr>
      <w:rPr>
        <w:rFonts w:ascii="Times New Roman" w:hAnsi="Times New Roman" w:hint="default"/>
        <w:b w:val="0"/>
        <w:i w:val="0"/>
        <w:sz w:val="24"/>
      </w:rPr>
    </w:lvl>
    <w:lvl w:ilvl="4">
      <w:start w:val="1"/>
      <w:numFmt w:val="decimal"/>
      <w:lvlText w:val="%5)"/>
      <w:lvlJc w:val="left"/>
      <w:pPr>
        <w:tabs>
          <w:tab w:val="num" w:pos="1692"/>
        </w:tabs>
        <w:ind w:left="1692" w:hanging="432"/>
      </w:pPr>
      <w:rPr>
        <w:rFonts w:ascii="Times New Roman" w:hAnsi="Times New Roman" w:hint="default"/>
        <w:b w:val="0"/>
        <w:i w:val="0"/>
        <w:sz w:val="24"/>
      </w:rPr>
    </w:lvl>
    <w:lvl w:ilvl="5">
      <w:start w:val="1"/>
      <w:numFmt w:val="lowerLetter"/>
      <w:lvlText w:val="(%6)"/>
      <w:lvlJc w:val="left"/>
      <w:pPr>
        <w:tabs>
          <w:tab w:val="num" w:pos="2160"/>
        </w:tabs>
        <w:ind w:left="2160" w:hanging="432"/>
      </w:pPr>
      <w:rPr>
        <w:rFonts w:ascii="Times New Roman" w:hAnsi="Times New Roman" w:hint="default"/>
        <w:b w:val="0"/>
        <w:i w:val="0"/>
        <w:sz w:val="24"/>
      </w:rPr>
    </w:lvl>
    <w:lvl w:ilvl="6">
      <w:start w:val="1"/>
      <w:numFmt w:val="decimal"/>
      <w:lvlText w:val="(%7)"/>
      <w:lvlJc w:val="left"/>
      <w:pPr>
        <w:tabs>
          <w:tab w:val="num" w:pos="0"/>
        </w:tabs>
        <w:ind w:left="2592" w:hanging="432"/>
      </w:pPr>
      <w:rPr>
        <w:rFonts w:hint="default"/>
      </w:rPr>
    </w:lvl>
    <w:lvl w:ilvl="7">
      <w:start w:val="1"/>
      <w:numFmt w:val="lowerLetter"/>
      <w:lvlText w:val="(%8)"/>
      <w:lvlJc w:val="left"/>
      <w:pPr>
        <w:tabs>
          <w:tab w:val="num" w:pos="0"/>
        </w:tabs>
        <w:ind w:left="3312" w:hanging="720"/>
      </w:pPr>
      <w:rPr>
        <w:rFonts w:hint="default"/>
      </w:rPr>
    </w:lvl>
    <w:lvl w:ilvl="8">
      <w:start w:val="1"/>
      <w:numFmt w:val="lowerRoman"/>
      <w:lvlText w:val="(%9)"/>
      <w:lvlJc w:val="left"/>
      <w:pPr>
        <w:tabs>
          <w:tab w:val="num" w:pos="0"/>
        </w:tabs>
        <w:ind w:left="4032" w:hanging="720"/>
      </w:pPr>
      <w:rPr>
        <w:rFonts w:hint="default"/>
      </w:rPr>
    </w:lvl>
  </w:abstractNum>
  <w:abstractNum w:abstractNumId="10" w15:restartNumberingAfterBreak="0">
    <w:nsid w:val="1F384E20"/>
    <w:multiLevelType w:val="hybridMultilevel"/>
    <w:tmpl w:val="4A806752"/>
    <w:lvl w:ilvl="0" w:tplc="FCF020E6">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21271C94"/>
    <w:multiLevelType w:val="hybridMultilevel"/>
    <w:tmpl w:val="8B304EA4"/>
    <w:lvl w:ilvl="0" w:tplc="3F0C2080">
      <w:start w:val="1"/>
      <w:numFmt w:val="upperLetter"/>
      <w:lvlText w:val="%1."/>
      <w:lvlJc w:val="left"/>
      <w:pPr>
        <w:ind w:left="360" w:hanging="360"/>
      </w:pPr>
      <w:rPr>
        <w:sz w:val="22"/>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9A7980"/>
    <w:multiLevelType w:val="hybridMultilevel"/>
    <w:tmpl w:val="D50E1C0A"/>
    <w:lvl w:ilvl="0" w:tplc="120E0244">
      <w:start w:val="1"/>
      <w:numFmt w:val="lowerLetter"/>
      <w:lvlText w:val="%1)"/>
      <w:lvlJc w:val="left"/>
      <w:pPr>
        <w:ind w:left="1944" w:hanging="360"/>
      </w:pPr>
      <w:rPr>
        <w:b/>
        <w:bCs/>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3" w15:restartNumberingAfterBreak="0">
    <w:nsid w:val="25253717"/>
    <w:multiLevelType w:val="hybridMultilevel"/>
    <w:tmpl w:val="4A806752"/>
    <w:lvl w:ilvl="0" w:tplc="FCF020E6">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2D4911FF"/>
    <w:multiLevelType w:val="hybridMultilevel"/>
    <w:tmpl w:val="1BC6BBD6"/>
    <w:lvl w:ilvl="0" w:tplc="B8C26E5A">
      <w:start w:val="1"/>
      <w:numFmt w:val="decimal"/>
      <w:lvlText w:val="%1."/>
      <w:lvlJc w:val="left"/>
      <w:pPr>
        <w:ind w:left="720" w:hanging="360"/>
      </w:pPr>
      <w:rPr>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791B06"/>
    <w:multiLevelType w:val="hybridMultilevel"/>
    <w:tmpl w:val="3A02E32E"/>
    <w:lvl w:ilvl="0" w:tplc="F336279C">
      <w:start w:val="1"/>
      <w:numFmt w:val="decimal"/>
      <w:lvlText w:val="%1)"/>
      <w:lvlJc w:val="left"/>
      <w:pPr>
        <w:ind w:left="1584" w:hanging="360"/>
      </w:pPr>
      <w:rPr>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6" w15:restartNumberingAfterBreak="0">
    <w:nsid w:val="32871CDC"/>
    <w:multiLevelType w:val="hybridMultilevel"/>
    <w:tmpl w:val="3A02E32E"/>
    <w:lvl w:ilvl="0" w:tplc="F336279C">
      <w:start w:val="1"/>
      <w:numFmt w:val="decimal"/>
      <w:lvlText w:val="%1)"/>
      <w:lvlJc w:val="left"/>
      <w:pPr>
        <w:ind w:left="1584" w:hanging="360"/>
      </w:pPr>
      <w:rPr>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7" w15:restartNumberingAfterBreak="0">
    <w:nsid w:val="3D2F79EA"/>
    <w:multiLevelType w:val="multilevel"/>
    <w:tmpl w:val="CECADA0E"/>
    <w:lvl w:ilvl="0">
      <w:start w:val="4"/>
      <w:numFmt w:val="none"/>
      <w:suff w:val="nothing"/>
      <w:lvlText w:val=""/>
      <w:lvlJc w:val="left"/>
      <w:pPr>
        <w:ind w:left="0" w:firstLine="0"/>
      </w:pPr>
      <w:rPr>
        <w:rFonts w:hint="default"/>
      </w:rPr>
    </w:lvl>
    <w:lvl w:ilvl="1">
      <w:start w:val="5"/>
      <w:numFmt w:val="upperLetter"/>
      <w:lvlText w:val="%2."/>
      <w:lvlJc w:val="left"/>
      <w:pPr>
        <w:tabs>
          <w:tab w:val="num" w:pos="432"/>
        </w:tabs>
        <w:ind w:left="432" w:hanging="432"/>
      </w:pPr>
      <w:rPr>
        <w:rFonts w:hint="default"/>
      </w:rPr>
    </w:lvl>
    <w:lvl w:ilvl="2">
      <w:start w:val="1"/>
      <w:numFmt w:val="decimal"/>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296"/>
        </w:tabs>
        <w:ind w:left="1296" w:hanging="432"/>
      </w:pPr>
      <w:rPr>
        <w:rFonts w:ascii="Times New Roman" w:hAnsi="Times New Roman" w:hint="default"/>
        <w:b w:val="0"/>
        <w:i w:val="0"/>
        <w:sz w:val="24"/>
      </w:rPr>
    </w:lvl>
    <w:lvl w:ilvl="4">
      <w:start w:val="1"/>
      <w:numFmt w:val="decimal"/>
      <w:lvlText w:val="%5)"/>
      <w:lvlJc w:val="left"/>
      <w:pPr>
        <w:tabs>
          <w:tab w:val="num" w:pos="1692"/>
        </w:tabs>
        <w:ind w:left="1692" w:hanging="432"/>
      </w:pPr>
      <w:rPr>
        <w:rFonts w:ascii="Times New Roman" w:hAnsi="Times New Roman" w:hint="default"/>
        <w:b w:val="0"/>
        <w:i w:val="0"/>
        <w:sz w:val="24"/>
      </w:rPr>
    </w:lvl>
    <w:lvl w:ilvl="5">
      <w:start w:val="1"/>
      <w:numFmt w:val="lowerLetter"/>
      <w:lvlText w:val="(%6)"/>
      <w:lvlJc w:val="left"/>
      <w:pPr>
        <w:tabs>
          <w:tab w:val="num" w:pos="2160"/>
        </w:tabs>
        <w:ind w:left="2160" w:hanging="432"/>
      </w:pPr>
      <w:rPr>
        <w:rFonts w:ascii="Times New Roman" w:hAnsi="Times New Roman" w:hint="default"/>
        <w:b w:val="0"/>
        <w:i w:val="0"/>
        <w:sz w:val="24"/>
      </w:rPr>
    </w:lvl>
    <w:lvl w:ilvl="6">
      <w:start w:val="1"/>
      <w:numFmt w:val="decimal"/>
      <w:lvlText w:val="(%7)"/>
      <w:lvlJc w:val="left"/>
      <w:pPr>
        <w:tabs>
          <w:tab w:val="num" w:pos="0"/>
        </w:tabs>
        <w:ind w:left="2592" w:hanging="432"/>
      </w:pPr>
      <w:rPr>
        <w:rFonts w:hint="default"/>
      </w:rPr>
    </w:lvl>
    <w:lvl w:ilvl="7">
      <w:start w:val="1"/>
      <w:numFmt w:val="lowerLetter"/>
      <w:lvlText w:val="(%8)"/>
      <w:lvlJc w:val="left"/>
      <w:pPr>
        <w:tabs>
          <w:tab w:val="num" w:pos="0"/>
        </w:tabs>
        <w:ind w:left="3312" w:hanging="720"/>
      </w:pPr>
      <w:rPr>
        <w:rFonts w:hint="default"/>
      </w:rPr>
    </w:lvl>
    <w:lvl w:ilvl="8">
      <w:start w:val="1"/>
      <w:numFmt w:val="lowerRoman"/>
      <w:lvlText w:val="(%9)"/>
      <w:lvlJc w:val="left"/>
      <w:pPr>
        <w:tabs>
          <w:tab w:val="num" w:pos="0"/>
        </w:tabs>
        <w:ind w:left="4032" w:hanging="720"/>
      </w:pPr>
      <w:rPr>
        <w:rFonts w:hint="default"/>
      </w:rPr>
    </w:lvl>
  </w:abstractNum>
  <w:abstractNum w:abstractNumId="18" w15:restartNumberingAfterBreak="0">
    <w:nsid w:val="4369568C"/>
    <w:multiLevelType w:val="hybridMultilevel"/>
    <w:tmpl w:val="E1783EA2"/>
    <w:lvl w:ilvl="0" w:tplc="FCF020E6">
      <w:start w:val="1"/>
      <w:numFmt w:val="lowerRoman"/>
      <w:lvlText w:val="%1)"/>
      <w:lvlJc w:val="left"/>
      <w:pPr>
        <w:ind w:left="1944" w:hanging="360"/>
      </w:pPr>
      <w:rPr>
        <w:rFonts w:hint="default"/>
      </w:rPr>
    </w:lvl>
    <w:lvl w:ilvl="1" w:tplc="04090019" w:tentative="1">
      <w:start w:val="1"/>
      <w:numFmt w:val="lowerLetter"/>
      <w:lvlText w:val="%2."/>
      <w:lvlJc w:val="left"/>
      <w:pPr>
        <w:ind w:left="1440" w:hanging="360"/>
      </w:pPr>
    </w:lvl>
    <w:lvl w:ilvl="2" w:tplc="FCF020E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A12B4"/>
    <w:multiLevelType w:val="hybridMultilevel"/>
    <w:tmpl w:val="3A02E32E"/>
    <w:lvl w:ilvl="0" w:tplc="F336279C">
      <w:start w:val="1"/>
      <w:numFmt w:val="decimal"/>
      <w:lvlText w:val="%1)"/>
      <w:lvlJc w:val="left"/>
      <w:pPr>
        <w:ind w:left="1584" w:hanging="360"/>
      </w:pPr>
      <w:rPr>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0" w15:restartNumberingAfterBreak="0">
    <w:nsid w:val="49F75491"/>
    <w:multiLevelType w:val="hybridMultilevel"/>
    <w:tmpl w:val="3A02E32E"/>
    <w:lvl w:ilvl="0" w:tplc="F336279C">
      <w:start w:val="1"/>
      <w:numFmt w:val="decimal"/>
      <w:lvlText w:val="%1)"/>
      <w:lvlJc w:val="left"/>
      <w:pPr>
        <w:ind w:left="1584" w:hanging="360"/>
      </w:pPr>
      <w:rPr>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1" w15:restartNumberingAfterBreak="0">
    <w:nsid w:val="56634C65"/>
    <w:multiLevelType w:val="hybridMultilevel"/>
    <w:tmpl w:val="78E463F2"/>
    <w:lvl w:ilvl="0" w:tplc="8FBC846A">
      <w:start w:val="1"/>
      <w:numFmt w:val="decimal"/>
      <w:lvlText w:val="%1."/>
      <w:lvlJc w:val="left"/>
      <w:pPr>
        <w:ind w:left="720" w:hanging="360"/>
      </w:pPr>
      <w:rPr>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3E7883"/>
    <w:multiLevelType w:val="hybridMultilevel"/>
    <w:tmpl w:val="781C5168"/>
    <w:lvl w:ilvl="0" w:tplc="7F4E34F4">
      <w:start w:val="1"/>
      <w:numFmt w:val="lowerLetter"/>
      <w:lvlText w:val="%1)"/>
      <w:lvlJc w:val="left"/>
      <w:pPr>
        <w:ind w:left="1944" w:hanging="360"/>
      </w:pPr>
      <w:rPr>
        <w:b/>
        <w:bCs/>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3" w15:restartNumberingAfterBreak="0">
    <w:nsid w:val="5DAD7F55"/>
    <w:multiLevelType w:val="hybridMultilevel"/>
    <w:tmpl w:val="3A02E32E"/>
    <w:lvl w:ilvl="0" w:tplc="F336279C">
      <w:start w:val="1"/>
      <w:numFmt w:val="decimal"/>
      <w:lvlText w:val="%1)"/>
      <w:lvlJc w:val="left"/>
      <w:pPr>
        <w:ind w:left="1584" w:hanging="360"/>
      </w:pPr>
      <w:rPr>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4" w15:restartNumberingAfterBreak="0">
    <w:nsid w:val="710A5328"/>
    <w:multiLevelType w:val="hybridMultilevel"/>
    <w:tmpl w:val="3A02E32E"/>
    <w:lvl w:ilvl="0" w:tplc="F336279C">
      <w:start w:val="1"/>
      <w:numFmt w:val="decimal"/>
      <w:lvlText w:val="%1)"/>
      <w:lvlJc w:val="left"/>
      <w:pPr>
        <w:ind w:left="1584" w:hanging="360"/>
      </w:pPr>
      <w:rPr>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5" w15:restartNumberingAfterBreak="0">
    <w:nsid w:val="72C00E00"/>
    <w:multiLevelType w:val="hybridMultilevel"/>
    <w:tmpl w:val="1EE0F90A"/>
    <w:lvl w:ilvl="0" w:tplc="791495AA">
      <w:start w:val="1"/>
      <w:numFmt w:val="lowerLetter"/>
      <w:lvlText w:val="%1."/>
      <w:lvlJc w:val="left"/>
      <w:pPr>
        <w:ind w:left="1224" w:hanging="360"/>
      </w:pPr>
      <w:rPr>
        <w:b/>
        <w:bCs/>
        <w:i w:val="0"/>
        <w:iCs/>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 w:numId="2">
    <w:abstractNumId w:val="0"/>
    <w:lvlOverride w:ilvl="0">
      <w:startOverride w:val="4"/>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num>
  <w:num w:numId="19">
    <w:abstractNumId w:val="11"/>
  </w:num>
  <w:num w:numId="20">
    <w:abstractNumId w:val="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
  </w:num>
  <w:num w:numId="24">
    <w:abstractNumId w:val="14"/>
  </w:num>
  <w:num w:numId="25">
    <w:abstractNumId w:val="25"/>
  </w:num>
  <w:num w:numId="26">
    <w:abstractNumId w:val="8"/>
  </w:num>
  <w:num w:numId="27">
    <w:abstractNumId w:val="0"/>
  </w:num>
  <w:num w:numId="28">
    <w:abstractNumId w:val="19"/>
  </w:num>
  <w:num w:numId="29">
    <w:abstractNumId w:val="5"/>
  </w:num>
  <w:num w:numId="30">
    <w:abstractNumId w:val="0"/>
  </w:num>
  <w:num w:numId="31">
    <w:abstractNumId w:val="0"/>
  </w:num>
  <w:num w:numId="32">
    <w:abstractNumId w:val="0"/>
  </w:num>
  <w:num w:numId="33">
    <w:abstractNumId w:val="2"/>
  </w:num>
  <w:num w:numId="34">
    <w:abstractNumId w:val="20"/>
  </w:num>
  <w:num w:numId="35">
    <w:abstractNumId w:val="6"/>
  </w:num>
  <w:num w:numId="36">
    <w:abstractNumId w:val="0"/>
  </w:num>
  <w:num w:numId="37">
    <w:abstractNumId w:val="18"/>
  </w:num>
  <w:num w:numId="38">
    <w:abstractNumId w:val="13"/>
  </w:num>
  <w:num w:numId="39">
    <w:abstractNumId w:val="10"/>
  </w:num>
  <w:num w:numId="40">
    <w:abstractNumId w:val="0"/>
  </w:num>
  <w:num w:numId="41">
    <w:abstractNumId w:val="16"/>
  </w:num>
  <w:num w:numId="42">
    <w:abstractNumId w:val="12"/>
  </w:num>
  <w:num w:numId="43">
    <w:abstractNumId w:val="22"/>
  </w:num>
  <w:num w:numId="44">
    <w:abstractNumId w:val="24"/>
  </w:num>
  <w:num w:numId="45">
    <w:abstractNumId w:val="23"/>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E3"/>
    <w:rsid w:val="000031DF"/>
    <w:rsid w:val="00061475"/>
    <w:rsid w:val="000717E9"/>
    <w:rsid w:val="000B7C8D"/>
    <w:rsid w:val="000D0362"/>
    <w:rsid w:val="000F3D73"/>
    <w:rsid w:val="001000AB"/>
    <w:rsid w:val="00110443"/>
    <w:rsid w:val="00126A6E"/>
    <w:rsid w:val="0016525C"/>
    <w:rsid w:val="001D2549"/>
    <w:rsid w:val="00213303"/>
    <w:rsid w:val="00215994"/>
    <w:rsid w:val="0022081C"/>
    <w:rsid w:val="002C318B"/>
    <w:rsid w:val="00340825"/>
    <w:rsid w:val="00352003"/>
    <w:rsid w:val="003A1CDF"/>
    <w:rsid w:val="003A1FF0"/>
    <w:rsid w:val="003E75C4"/>
    <w:rsid w:val="00402DD7"/>
    <w:rsid w:val="00403EB8"/>
    <w:rsid w:val="004716CB"/>
    <w:rsid w:val="00495201"/>
    <w:rsid w:val="004973EC"/>
    <w:rsid w:val="004A020E"/>
    <w:rsid w:val="004D3293"/>
    <w:rsid w:val="004E321D"/>
    <w:rsid w:val="005315BA"/>
    <w:rsid w:val="005708BA"/>
    <w:rsid w:val="00595CCC"/>
    <w:rsid w:val="005A3FCE"/>
    <w:rsid w:val="005A401A"/>
    <w:rsid w:val="005B1238"/>
    <w:rsid w:val="005D29F2"/>
    <w:rsid w:val="005D4BDE"/>
    <w:rsid w:val="0061031C"/>
    <w:rsid w:val="0061348E"/>
    <w:rsid w:val="0064647C"/>
    <w:rsid w:val="006775F1"/>
    <w:rsid w:val="006A6A6C"/>
    <w:rsid w:val="006D49DC"/>
    <w:rsid w:val="006E28CC"/>
    <w:rsid w:val="00700FAE"/>
    <w:rsid w:val="00702AF2"/>
    <w:rsid w:val="00730F26"/>
    <w:rsid w:val="007649F7"/>
    <w:rsid w:val="00783424"/>
    <w:rsid w:val="00786E6F"/>
    <w:rsid w:val="00791ECD"/>
    <w:rsid w:val="007C0C57"/>
    <w:rsid w:val="007C5350"/>
    <w:rsid w:val="008649CF"/>
    <w:rsid w:val="008833DB"/>
    <w:rsid w:val="00887E5F"/>
    <w:rsid w:val="00892A13"/>
    <w:rsid w:val="008A26E8"/>
    <w:rsid w:val="008B39E2"/>
    <w:rsid w:val="008F4215"/>
    <w:rsid w:val="009276AD"/>
    <w:rsid w:val="00930F57"/>
    <w:rsid w:val="009602E5"/>
    <w:rsid w:val="00991CCC"/>
    <w:rsid w:val="009A1AD3"/>
    <w:rsid w:val="009A65EB"/>
    <w:rsid w:val="009D794F"/>
    <w:rsid w:val="009F0C62"/>
    <w:rsid w:val="009F3F3B"/>
    <w:rsid w:val="00A55DDB"/>
    <w:rsid w:val="00A6266F"/>
    <w:rsid w:val="00A667FE"/>
    <w:rsid w:val="00AB3D0C"/>
    <w:rsid w:val="00AC07C7"/>
    <w:rsid w:val="00B457EF"/>
    <w:rsid w:val="00B62655"/>
    <w:rsid w:val="00BE5499"/>
    <w:rsid w:val="00BF5DB3"/>
    <w:rsid w:val="00C41B9B"/>
    <w:rsid w:val="00C46237"/>
    <w:rsid w:val="00C53DA4"/>
    <w:rsid w:val="00CA7C14"/>
    <w:rsid w:val="00D01F38"/>
    <w:rsid w:val="00D03FDB"/>
    <w:rsid w:val="00D4186E"/>
    <w:rsid w:val="00D43DF7"/>
    <w:rsid w:val="00D656EA"/>
    <w:rsid w:val="00D842E3"/>
    <w:rsid w:val="00D9743F"/>
    <w:rsid w:val="00DA2643"/>
    <w:rsid w:val="00DA2DC8"/>
    <w:rsid w:val="00DE0C23"/>
    <w:rsid w:val="00DE7158"/>
    <w:rsid w:val="00DF40D7"/>
    <w:rsid w:val="00E04B6C"/>
    <w:rsid w:val="00E857F9"/>
    <w:rsid w:val="00EF4D70"/>
    <w:rsid w:val="00EF73B0"/>
    <w:rsid w:val="00F50C88"/>
    <w:rsid w:val="00F927C0"/>
    <w:rsid w:val="00FB35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EC535"/>
  <w15:chartTrackingRefBased/>
  <w15:docId w15:val="{56F65ED1-06E9-4ECD-897A-6A9EC6A0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C14"/>
    <w:pPr>
      <w:jc w:val="both"/>
    </w:pPr>
    <w:rPr>
      <w:sz w:val="24"/>
      <w:lang w:eastAsia="en-US"/>
    </w:rPr>
  </w:style>
  <w:style w:type="paragraph" w:styleId="Heading1">
    <w:name w:val="heading 1"/>
    <w:basedOn w:val="Normal"/>
    <w:next w:val="Normal"/>
    <w:qFormat/>
    <w:rsid w:val="004E321D"/>
    <w:pPr>
      <w:pageBreakBefore/>
      <w:numPr>
        <w:numId w:val="1"/>
      </w:numPr>
      <w:spacing w:before="240" w:after="60"/>
      <w:jc w:val="center"/>
      <w:outlineLvl w:val="0"/>
    </w:pPr>
    <w:rPr>
      <w:kern w:val="28"/>
      <w:sz w:val="28"/>
    </w:rPr>
  </w:style>
  <w:style w:type="paragraph" w:styleId="Heading2">
    <w:name w:val="heading 2"/>
    <w:basedOn w:val="Normal"/>
    <w:next w:val="Normal"/>
    <w:qFormat/>
    <w:rsid w:val="004E321D"/>
    <w:pPr>
      <w:keepNext/>
      <w:numPr>
        <w:ilvl w:val="1"/>
        <w:numId w:val="1"/>
      </w:numPr>
      <w:spacing w:before="240"/>
      <w:outlineLvl w:val="1"/>
    </w:pPr>
    <w:rPr>
      <w:b/>
      <w:smallCaps/>
    </w:rPr>
  </w:style>
  <w:style w:type="paragraph" w:styleId="Heading3">
    <w:name w:val="heading 3"/>
    <w:basedOn w:val="Normal"/>
    <w:next w:val="Normal"/>
    <w:qFormat/>
    <w:rsid w:val="004E321D"/>
    <w:pPr>
      <w:keepNext/>
      <w:numPr>
        <w:ilvl w:val="2"/>
        <w:numId w:val="1"/>
      </w:numPr>
      <w:spacing w:before="360"/>
      <w:outlineLvl w:val="2"/>
    </w:pPr>
    <w:rPr>
      <w:b/>
      <w:i/>
    </w:rPr>
  </w:style>
  <w:style w:type="paragraph" w:styleId="Heading4">
    <w:name w:val="heading 4"/>
    <w:basedOn w:val="Normal"/>
    <w:next w:val="Normal"/>
    <w:qFormat/>
    <w:rsid w:val="004E321D"/>
    <w:pPr>
      <w:numPr>
        <w:ilvl w:val="3"/>
        <w:numId w:val="1"/>
      </w:numPr>
      <w:spacing w:before="240"/>
      <w:outlineLvl w:val="3"/>
    </w:pPr>
  </w:style>
  <w:style w:type="paragraph" w:styleId="Heading5">
    <w:name w:val="heading 5"/>
    <w:basedOn w:val="Normal"/>
    <w:next w:val="Normal"/>
    <w:qFormat/>
    <w:rsid w:val="004E321D"/>
    <w:pPr>
      <w:numPr>
        <w:ilvl w:val="4"/>
        <w:numId w:val="1"/>
      </w:numPr>
      <w:spacing w:before="240"/>
      <w:outlineLvl w:val="4"/>
    </w:pPr>
  </w:style>
  <w:style w:type="paragraph" w:styleId="Heading6">
    <w:name w:val="heading 6"/>
    <w:basedOn w:val="Normal"/>
    <w:next w:val="Normal"/>
    <w:qFormat/>
    <w:rsid w:val="004E321D"/>
    <w:pPr>
      <w:numPr>
        <w:ilvl w:val="5"/>
        <w:numId w:val="1"/>
      </w:numPr>
      <w:spacing w:before="240"/>
      <w:outlineLvl w:val="5"/>
    </w:pPr>
  </w:style>
  <w:style w:type="paragraph" w:styleId="Heading7">
    <w:name w:val="heading 7"/>
    <w:basedOn w:val="Normal"/>
    <w:next w:val="Normal"/>
    <w:qFormat/>
    <w:rsid w:val="004E321D"/>
    <w:pPr>
      <w:numPr>
        <w:ilvl w:val="6"/>
        <w:numId w:val="1"/>
      </w:numPr>
      <w:spacing w:before="2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321D"/>
    <w:pPr>
      <w:tabs>
        <w:tab w:val="center" w:pos="4320"/>
        <w:tab w:val="right" w:pos="8640"/>
      </w:tabs>
    </w:pPr>
  </w:style>
  <w:style w:type="paragraph" w:styleId="Footer">
    <w:name w:val="footer"/>
    <w:basedOn w:val="Normal"/>
    <w:rsid w:val="004E321D"/>
    <w:pPr>
      <w:tabs>
        <w:tab w:val="center" w:pos="4320"/>
        <w:tab w:val="right" w:pos="8640"/>
      </w:tabs>
    </w:pPr>
  </w:style>
  <w:style w:type="character" w:styleId="PageNumber">
    <w:name w:val="page number"/>
    <w:basedOn w:val="DefaultParagraphFont"/>
    <w:rsid w:val="004E321D"/>
  </w:style>
  <w:style w:type="paragraph" w:styleId="BodyText2">
    <w:name w:val="Body Text 2"/>
    <w:basedOn w:val="Normal"/>
    <w:rsid w:val="00CA7C14"/>
    <w:pPr>
      <w:jc w:val="center"/>
    </w:pPr>
    <w:rPr>
      <w:rFonts w:ascii="Arial Black" w:hAnsi="Arial Black"/>
      <w:sz w:val="32"/>
    </w:rPr>
  </w:style>
  <w:style w:type="paragraph" w:styleId="Title">
    <w:name w:val="Title"/>
    <w:basedOn w:val="Normal"/>
    <w:qFormat/>
    <w:rsid w:val="00CA7C14"/>
    <w:pPr>
      <w:jc w:val="center"/>
    </w:pPr>
    <w:rPr>
      <w:b/>
    </w:rPr>
  </w:style>
  <w:style w:type="paragraph" w:styleId="Subtitle">
    <w:name w:val="Subtitle"/>
    <w:basedOn w:val="Normal"/>
    <w:qFormat/>
    <w:rsid w:val="00CA7C14"/>
  </w:style>
  <w:style w:type="table" w:styleId="TableGrid">
    <w:name w:val="Table Grid"/>
    <w:basedOn w:val="TableNormal"/>
    <w:rsid w:val="00352003"/>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B9B"/>
    <w:pPr>
      <w:ind w:left="720"/>
      <w:contextualSpacing/>
    </w:pPr>
  </w:style>
  <w:style w:type="character" w:styleId="CommentReference">
    <w:name w:val="annotation reference"/>
    <w:basedOn w:val="DefaultParagraphFont"/>
    <w:rsid w:val="008B39E2"/>
    <w:rPr>
      <w:sz w:val="16"/>
      <w:szCs w:val="16"/>
    </w:rPr>
  </w:style>
  <w:style w:type="paragraph" w:styleId="CommentText">
    <w:name w:val="annotation text"/>
    <w:basedOn w:val="Normal"/>
    <w:link w:val="CommentTextChar"/>
    <w:rsid w:val="008B39E2"/>
    <w:pPr>
      <w:ind w:left="450"/>
    </w:pPr>
    <w:rPr>
      <w:sz w:val="20"/>
    </w:rPr>
  </w:style>
  <w:style w:type="character" w:customStyle="1" w:styleId="CommentTextChar">
    <w:name w:val="Comment Text Char"/>
    <w:basedOn w:val="DefaultParagraphFont"/>
    <w:link w:val="CommentText"/>
    <w:rsid w:val="008B39E2"/>
    <w:rPr>
      <w:lang w:eastAsia="en-US"/>
    </w:rPr>
  </w:style>
  <w:style w:type="paragraph" w:styleId="BalloonText">
    <w:name w:val="Balloon Text"/>
    <w:basedOn w:val="Normal"/>
    <w:link w:val="BalloonTextChar"/>
    <w:rsid w:val="008B39E2"/>
    <w:rPr>
      <w:rFonts w:ascii="Segoe UI" w:hAnsi="Segoe UI" w:cs="Segoe UI"/>
      <w:sz w:val="18"/>
      <w:szCs w:val="18"/>
    </w:rPr>
  </w:style>
  <w:style w:type="character" w:customStyle="1" w:styleId="BalloonTextChar">
    <w:name w:val="Balloon Text Char"/>
    <w:basedOn w:val="DefaultParagraphFont"/>
    <w:link w:val="BalloonText"/>
    <w:rsid w:val="008B39E2"/>
    <w:rPr>
      <w:rFonts w:ascii="Segoe UI" w:hAnsi="Segoe UI" w:cs="Segoe UI"/>
      <w:sz w:val="18"/>
      <w:szCs w:val="18"/>
      <w:lang w:eastAsia="en-US"/>
    </w:rPr>
  </w:style>
  <w:style w:type="character" w:styleId="Hyperlink">
    <w:name w:val="Hyperlink"/>
    <w:basedOn w:val="DefaultParagraphFont"/>
    <w:rsid w:val="00EF73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005898">
      <w:bodyDiv w:val="1"/>
      <w:marLeft w:val="0"/>
      <w:marRight w:val="0"/>
      <w:marTop w:val="0"/>
      <w:marBottom w:val="0"/>
      <w:divBdr>
        <w:top w:val="none" w:sz="0" w:space="0" w:color="auto"/>
        <w:left w:val="none" w:sz="0" w:space="0" w:color="auto"/>
        <w:bottom w:val="none" w:sz="0" w:space="0" w:color="auto"/>
        <w:right w:val="none" w:sz="0" w:space="0" w:color="auto"/>
      </w:divBdr>
    </w:div>
    <w:div w:id="193397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networld.com/en/login?gc%2FGrT4gYjwyLDAWa8raCX1S%2FOF0ODSDWn%2BLZoonwv9fD4rsEtl6Xh13kbytN%2BGWIjDVD0wo23o0UM01pztbf6wW0x6KdpH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networld.com/en/login?gc%2FGrT4gYjwyLDAWa8raCX1S%2FOF0ODSDWn%2BLZoonwv9fD4rsEtl6Xh13kbytN%2BGWIjDVD0wo23o0UM01pztbf6wW0x6KdpH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n.P4-DAN\Application%20Data\Microsoft\Templates\ContrctrRsrcMnl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AF453-3AF2-4383-B543-9308A60A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ContrctrRsrcMnl_Template.dot</Template>
  <TotalTime>28</TotalTime>
  <Pages>10</Pages>
  <Words>2875</Words>
  <Characters>16390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Northrop Grumman Newport News</vt:lpstr>
    </vt:vector>
  </TitlesOfParts>
  <Company>private</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Northrop Grumman Newport News</dc:title>
  <dc:subject/>
  <dc:creator>Dan</dc:creator>
  <cp:keywords/>
  <dc:description/>
  <cp:lastModifiedBy>Dixon, Corey A.</cp:lastModifiedBy>
  <cp:revision>17</cp:revision>
  <cp:lastPrinted>2010-08-24T19:07:00Z</cp:lastPrinted>
  <dcterms:created xsi:type="dcterms:W3CDTF">2025-01-22T20:55:00Z</dcterms:created>
  <dcterms:modified xsi:type="dcterms:W3CDTF">2025-01-22T21:26:00Z</dcterms:modified>
</cp:coreProperties>
</file>